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宋体" w:eastAsia="黑体"/>
          <w:sz w:val="32"/>
          <w:szCs w:val="32"/>
        </w:rPr>
      </w:pPr>
      <w:r>
        <w:rPr>
          <w:rFonts w:hint="eastAsia" w:ascii="黑体" w:hAnsi="宋体" w:eastAsia="黑体"/>
          <w:sz w:val="32"/>
          <w:szCs w:val="32"/>
        </w:rPr>
        <w:t>专家介绍</w:t>
      </w:r>
    </w:p>
    <w:p>
      <w:pPr>
        <w:spacing w:line="360" w:lineRule="auto"/>
        <w:ind w:firstLine="560" w:firstLineChars="200"/>
        <w:rPr>
          <w:rFonts w:ascii="黑体" w:hAnsi="宋体" w:eastAsia="黑体"/>
          <w:sz w:val="28"/>
          <w:szCs w:val="28"/>
        </w:rPr>
      </w:pPr>
      <w:r>
        <w:rPr>
          <w:rFonts w:ascii="黑体" w:hAnsi="宋体" w:eastAsia="黑体"/>
          <w:sz w:val="28"/>
          <w:szCs w:val="28"/>
        </w:rPr>
        <w:t>1</w:t>
      </w:r>
      <w:r>
        <w:rPr>
          <w:rFonts w:hint="eastAsia" w:ascii="黑体" w:hAnsi="宋体" w:eastAsia="黑体"/>
          <w:sz w:val="28"/>
          <w:szCs w:val="28"/>
        </w:rPr>
        <w:t>、陈燕</w:t>
      </w:r>
      <w:r>
        <w:rPr>
          <w:rFonts w:ascii="黑体" w:hAnsi="宋体" w:eastAsia="黑体"/>
          <w:sz w:val="28"/>
          <w:szCs w:val="28"/>
        </w:rPr>
        <w:t xml:space="preserve">  </w:t>
      </w:r>
    </w:p>
    <w:p>
      <w:pPr>
        <w:spacing w:line="360" w:lineRule="auto"/>
        <w:ind w:firstLine="560" w:firstLineChars="200"/>
        <w:rPr>
          <w:rFonts w:ascii="宋体"/>
          <w:sz w:val="28"/>
          <w:szCs w:val="28"/>
        </w:rPr>
      </w:pPr>
      <w:r>
        <w:rPr>
          <w:rFonts w:hint="eastAsia" w:ascii="黑体" w:hAnsi="宋体" w:eastAsia="黑体"/>
          <w:sz w:val="28"/>
          <w:szCs w:val="28"/>
        </w:rPr>
        <w:t>主要简介：</w:t>
      </w:r>
      <w:r>
        <w:rPr>
          <w:rFonts w:hint="eastAsia" w:ascii="宋体" w:hAnsi="宋体"/>
          <w:sz w:val="28"/>
          <w:szCs w:val="28"/>
        </w:rPr>
        <w:t>陈燕，女，现任上海交通大学医学院附属同仁医院内分泌科主任医师，</w:t>
      </w:r>
      <w:r>
        <w:rPr>
          <w:rFonts w:ascii="宋体" w:hAnsi="宋体"/>
          <w:sz w:val="28"/>
          <w:szCs w:val="28"/>
        </w:rPr>
        <w:t>1988</w:t>
      </w:r>
      <w:r>
        <w:rPr>
          <w:rFonts w:hint="eastAsia" w:ascii="宋体" w:hAnsi="宋体"/>
          <w:sz w:val="28"/>
          <w:szCs w:val="28"/>
        </w:rPr>
        <w:t>年毕业于上海市第二医科大学，是上海市康复医学工程研究会糖尿病康复专业协会委员、上海市医师协会内分泌医师分会委员、上海市医学会糖尿病专科分会教育与管理学组成员。</w:t>
      </w:r>
    </w:p>
    <w:p>
      <w:pPr>
        <w:spacing w:line="360" w:lineRule="auto"/>
        <w:ind w:firstLine="560" w:firstLineChars="200"/>
        <w:rPr>
          <w:b/>
          <w:sz w:val="30"/>
          <w:szCs w:val="30"/>
        </w:rPr>
      </w:pPr>
      <w:r>
        <w:rPr>
          <w:rFonts w:hint="eastAsia" w:ascii="黑体" w:hAnsi="宋体" w:eastAsia="黑体"/>
          <w:sz w:val="28"/>
          <w:szCs w:val="28"/>
        </w:rPr>
        <w:t>医学擅长：</w:t>
      </w:r>
      <w:r>
        <w:rPr>
          <w:rFonts w:hint="eastAsia" w:ascii="宋体" w:hAnsi="宋体"/>
          <w:sz w:val="28"/>
          <w:szCs w:val="28"/>
        </w:rPr>
        <w:t>糖尿病，大微血管并发症，甲状腺疾病，肥胖、垂体、肾上腺疾病</w:t>
      </w:r>
      <w:r>
        <w:rPr>
          <w:rFonts w:ascii="宋体" w:hAnsi="宋体"/>
          <w:sz w:val="28"/>
          <w:szCs w:val="28"/>
        </w:rPr>
        <w:t>(</w:t>
      </w:r>
      <w:r>
        <w:rPr>
          <w:rFonts w:hint="eastAsia" w:ascii="宋体" w:hAnsi="宋体"/>
          <w:sz w:val="28"/>
          <w:szCs w:val="28"/>
        </w:rPr>
        <w:t>继发性高血压</w:t>
      </w:r>
      <w:r>
        <w:rPr>
          <w:rFonts w:ascii="宋体" w:hAnsi="宋体"/>
          <w:sz w:val="28"/>
          <w:szCs w:val="28"/>
        </w:rPr>
        <w:t>)</w:t>
      </w:r>
      <w:r>
        <w:rPr>
          <w:rFonts w:hint="eastAsia" w:ascii="宋体" w:hAnsi="宋体"/>
          <w:sz w:val="28"/>
          <w:szCs w:val="28"/>
        </w:rPr>
        <w:t>。</w:t>
      </w:r>
    </w:p>
    <w:p>
      <w:pPr>
        <w:spacing w:line="360" w:lineRule="auto"/>
        <w:rPr>
          <w:rFonts w:ascii="宋体"/>
          <w:szCs w:val="21"/>
        </w:rPr>
      </w:pPr>
      <w:r>
        <w:rPr>
          <w:rFonts w:ascii="宋体"/>
          <w:szCs w:val="21"/>
        </w:rPr>
        <w:drawing>
          <wp:inline distT="0" distB="0" distL="114300" distR="114300">
            <wp:extent cx="2286000" cy="3343275"/>
            <wp:effectExtent l="0" t="0" r="0" b="9525"/>
            <wp:docPr id="10" name="图片 1" descr="陈燕照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陈燕照片.png"/>
                    <pic:cNvPicPr>
                      <a:picLocks noChangeAspect="1"/>
                    </pic:cNvPicPr>
                  </pic:nvPicPr>
                  <pic:blipFill>
                    <a:blip r:embed="rId4"/>
                    <a:stretch>
                      <a:fillRect/>
                    </a:stretch>
                  </pic:blipFill>
                  <pic:spPr>
                    <a:xfrm>
                      <a:off x="0" y="0"/>
                      <a:ext cx="2286000" cy="3343275"/>
                    </a:xfrm>
                    <a:prstGeom prst="rect">
                      <a:avLst/>
                    </a:prstGeom>
                    <a:noFill/>
                    <a:ln>
                      <a:noFill/>
                    </a:ln>
                  </pic:spPr>
                </pic:pic>
              </a:graphicData>
            </a:graphic>
          </wp:inline>
        </w:drawing>
      </w:r>
    </w:p>
    <w:p>
      <w:pPr>
        <w:spacing w:line="360" w:lineRule="auto"/>
        <w:rPr>
          <w:rFonts w:ascii="宋体"/>
          <w:szCs w:val="21"/>
        </w:rPr>
      </w:pPr>
    </w:p>
    <w:p>
      <w:pPr>
        <w:spacing w:line="360" w:lineRule="auto"/>
        <w:ind w:firstLine="560" w:firstLineChars="200"/>
        <w:rPr>
          <w:rFonts w:ascii="黑体" w:hAnsi="宋体" w:eastAsia="黑体"/>
          <w:sz w:val="28"/>
          <w:szCs w:val="28"/>
        </w:rPr>
      </w:pPr>
      <w:r>
        <w:rPr>
          <w:rFonts w:ascii="黑体" w:hAnsi="宋体" w:eastAsia="黑体"/>
          <w:sz w:val="28"/>
          <w:szCs w:val="28"/>
        </w:rPr>
        <w:t>2</w:t>
      </w:r>
      <w:r>
        <w:rPr>
          <w:rFonts w:hint="eastAsia" w:ascii="黑体" w:hAnsi="宋体" w:eastAsia="黑体"/>
          <w:sz w:val="28"/>
          <w:szCs w:val="28"/>
        </w:rPr>
        <w:t>、姚定康</w:t>
      </w:r>
    </w:p>
    <w:p>
      <w:pPr>
        <w:spacing w:line="360" w:lineRule="auto"/>
        <w:ind w:firstLine="560" w:firstLineChars="200"/>
        <w:rPr>
          <w:rFonts w:ascii="宋体"/>
          <w:sz w:val="28"/>
          <w:szCs w:val="28"/>
        </w:rPr>
      </w:pPr>
      <w:r>
        <w:rPr>
          <w:rFonts w:hint="eastAsia" w:ascii="黑体" w:hAnsi="宋体" w:eastAsia="黑体"/>
          <w:sz w:val="28"/>
          <w:szCs w:val="28"/>
        </w:rPr>
        <w:t>主要简介：</w:t>
      </w:r>
      <w:r>
        <w:rPr>
          <w:rFonts w:hint="eastAsia" w:ascii="宋体" w:hAnsi="宋体"/>
          <w:sz w:val="28"/>
          <w:szCs w:val="28"/>
        </w:rPr>
        <w:t>姚定康，男，</w:t>
      </w:r>
      <w:r>
        <w:rPr>
          <w:rFonts w:ascii="宋体" w:hAnsi="宋体"/>
          <w:sz w:val="28"/>
          <w:szCs w:val="28"/>
        </w:rPr>
        <w:t>52</w:t>
      </w:r>
      <w:r>
        <w:rPr>
          <w:rFonts w:hint="eastAsia" w:ascii="宋体" w:hAnsi="宋体"/>
          <w:sz w:val="28"/>
          <w:szCs w:val="28"/>
        </w:rPr>
        <w:t>岁，医学博士，教授，现任上海市长征医院内科教研室执行主任、长征医院消化内科主任医师，研究生导师，是中华医学会公共卫生分会临床与预防专业委员会副主任委员、上海市肝病中心专家委员会委员、国际肝胆疾病协作组成员、第二军医大学教学督导、国家自然科学基金评审专家、上海市科委评审专家，还担任多种国内核心期刊的编委及审稿专家，发表论文</w:t>
      </w:r>
      <w:r>
        <w:rPr>
          <w:rFonts w:ascii="宋体" w:hAnsi="宋体"/>
          <w:sz w:val="28"/>
          <w:szCs w:val="28"/>
        </w:rPr>
        <w:t>100</w:t>
      </w:r>
      <w:r>
        <w:rPr>
          <w:rFonts w:hint="eastAsia" w:ascii="宋体" w:hAnsi="宋体"/>
          <w:sz w:val="28"/>
          <w:szCs w:val="28"/>
        </w:rPr>
        <w:t>篇，获上海市医学科技二等奖及国家级教学成果二、三等奖等多项奖项。</w:t>
      </w:r>
    </w:p>
    <w:p>
      <w:pPr>
        <w:spacing w:line="360" w:lineRule="auto"/>
        <w:ind w:firstLine="560" w:firstLineChars="200"/>
        <w:rPr>
          <w:rFonts w:ascii="宋体"/>
          <w:szCs w:val="21"/>
        </w:rPr>
      </w:pPr>
      <w:r>
        <w:rPr>
          <w:rFonts w:hint="eastAsia" w:ascii="黑体" w:hAnsi="宋体" w:eastAsia="黑体"/>
          <w:sz w:val="28"/>
          <w:szCs w:val="28"/>
        </w:rPr>
        <w:t>医学擅长：</w:t>
      </w:r>
      <w:r>
        <w:rPr>
          <w:rFonts w:hint="eastAsia" w:ascii="宋体" w:hAnsi="宋体"/>
          <w:sz w:val="28"/>
          <w:szCs w:val="28"/>
        </w:rPr>
        <w:t>在长征医院从事临床工作</w:t>
      </w:r>
      <w:r>
        <w:rPr>
          <w:rFonts w:ascii="宋体" w:hAnsi="宋体"/>
          <w:sz w:val="28"/>
          <w:szCs w:val="28"/>
        </w:rPr>
        <w:t>28</w:t>
      </w:r>
      <w:r>
        <w:rPr>
          <w:rFonts w:hint="eastAsia" w:ascii="宋体" w:hAnsi="宋体"/>
          <w:sz w:val="28"/>
          <w:szCs w:val="28"/>
        </w:rPr>
        <w:t>年，对内科及消化系疾病诊治有较高造诣。</w:t>
      </w:r>
    </w:p>
    <w:p>
      <w:pPr>
        <w:spacing w:line="360" w:lineRule="auto"/>
        <w:rPr>
          <w:rFonts w:ascii="宋体"/>
          <w:szCs w:val="21"/>
        </w:rPr>
      </w:pPr>
      <w:r>
        <w:rPr>
          <w:rFonts w:ascii="宋体"/>
          <w:szCs w:val="21"/>
        </w:rPr>
        <w:drawing>
          <wp:inline distT="0" distB="0" distL="114300" distR="114300">
            <wp:extent cx="4953000" cy="3248025"/>
            <wp:effectExtent l="0" t="0" r="0" b="9525"/>
            <wp:docPr id="8" name="图片 2" descr="姚定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姚定康.jpg"/>
                    <pic:cNvPicPr>
                      <a:picLocks noChangeAspect="1"/>
                    </pic:cNvPicPr>
                  </pic:nvPicPr>
                  <pic:blipFill>
                    <a:blip r:embed="rId5"/>
                    <a:stretch>
                      <a:fillRect/>
                    </a:stretch>
                  </pic:blipFill>
                  <pic:spPr>
                    <a:xfrm>
                      <a:off x="0" y="0"/>
                      <a:ext cx="4953000" cy="3248025"/>
                    </a:xfrm>
                    <a:prstGeom prst="rect">
                      <a:avLst/>
                    </a:prstGeom>
                    <a:noFill/>
                    <a:ln>
                      <a:noFill/>
                    </a:ln>
                  </pic:spPr>
                </pic:pic>
              </a:graphicData>
            </a:graphic>
          </wp:inline>
        </w:drawing>
      </w:r>
    </w:p>
    <w:p>
      <w:pPr>
        <w:spacing w:line="360" w:lineRule="auto"/>
        <w:rPr>
          <w:rFonts w:ascii="宋体"/>
          <w:szCs w:val="21"/>
        </w:rPr>
      </w:pPr>
    </w:p>
    <w:p>
      <w:pPr>
        <w:spacing w:line="360" w:lineRule="auto"/>
        <w:ind w:firstLine="560" w:firstLineChars="200"/>
        <w:rPr>
          <w:rFonts w:ascii="黑体" w:eastAsia="黑体"/>
          <w:sz w:val="28"/>
          <w:szCs w:val="28"/>
        </w:rPr>
      </w:pPr>
      <w:r>
        <w:rPr>
          <w:rFonts w:ascii="黑体" w:eastAsia="黑体"/>
          <w:sz w:val="28"/>
          <w:szCs w:val="28"/>
        </w:rPr>
        <w:t>3</w:t>
      </w:r>
      <w:r>
        <w:rPr>
          <w:rFonts w:hint="eastAsia" w:ascii="黑体" w:eastAsia="黑体"/>
          <w:sz w:val="28"/>
          <w:szCs w:val="28"/>
        </w:rPr>
        <w:t>、蒋荣珍</w:t>
      </w:r>
      <w:r>
        <w:rPr>
          <w:rFonts w:ascii="黑体" w:eastAsia="黑体"/>
          <w:sz w:val="28"/>
          <w:szCs w:val="28"/>
        </w:rPr>
        <w:t xml:space="preserve"> </w:t>
      </w:r>
      <w:r>
        <w:rPr>
          <w:rFonts w:ascii="黑体" w:hAnsi="宋体" w:eastAsia="黑体"/>
          <w:sz w:val="28"/>
          <w:szCs w:val="28"/>
        </w:rPr>
        <w:t xml:space="preserve"> </w:t>
      </w:r>
    </w:p>
    <w:p>
      <w:pPr>
        <w:spacing w:line="360" w:lineRule="auto"/>
        <w:ind w:firstLine="560" w:firstLineChars="200"/>
        <w:rPr>
          <w:rFonts w:ascii="宋体"/>
          <w:sz w:val="28"/>
          <w:szCs w:val="28"/>
        </w:rPr>
      </w:pPr>
      <w:r>
        <w:rPr>
          <w:rFonts w:hint="eastAsia" w:ascii="黑体" w:hAnsi="宋体" w:eastAsia="黑体"/>
          <w:color w:val="000000"/>
          <w:sz w:val="28"/>
          <w:szCs w:val="28"/>
          <w:shd w:val="clear" w:color="auto" w:fill="FFFFFF"/>
        </w:rPr>
        <w:t>主要简介：</w:t>
      </w:r>
      <w:r>
        <w:rPr>
          <w:rFonts w:hint="eastAsia" w:ascii="宋体" w:hAnsi="宋体"/>
          <w:color w:val="000000"/>
          <w:sz w:val="28"/>
          <w:szCs w:val="28"/>
          <w:shd w:val="clear" w:color="auto" w:fill="FFFFFF"/>
        </w:rPr>
        <w:t>蒋荣珍，女，现任上海市第六人民医院妇产科</w:t>
      </w:r>
      <w:r>
        <w:rPr>
          <w:rFonts w:hint="eastAsia" w:ascii="宋体" w:hAnsi="宋体"/>
          <w:sz w:val="28"/>
          <w:szCs w:val="28"/>
        </w:rPr>
        <w:t>主任医师，医学博士。</w:t>
      </w:r>
      <w:r>
        <w:rPr>
          <w:rFonts w:ascii="宋体" w:hAnsi="宋体"/>
          <w:sz w:val="28"/>
          <w:szCs w:val="28"/>
        </w:rPr>
        <w:t>2012-2013</w:t>
      </w:r>
      <w:r>
        <w:rPr>
          <w:rFonts w:hint="eastAsia" w:ascii="宋体" w:hAnsi="宋体"/>
          <w:sz w:val="28"/>
          <w:szCs w:val="28"/>
        </w:rPr>
        <w:t>年在美国匹茨堡大学医学中心学习一年。现聘为上海交通大学及苏州大学医学院硕士生导师、中华医学会妊娠高血压疾病学组青年委员、中国医疗保健国际交流促进会妇产科分会母胎医学学组委员、上海市医学会围产医学分会青年委员，国家自然科学基金委一审通讯评委，上海市住院医师规范化培训结业综合考核与中国医师资格证上海考点临床类实践技能考试主考官。负责国家自然科学基金项目</w:t>
      </w:r>
      <w:r>
        <w:rPr>
          <w:rFonts w:ascii="宋体" w:hAnsi="宋体"/>
          <w:sz w:val="28"/>
          <w:szCs w:val="28"/>
        </w:rPr>
        <w:t>2</w:t>
      </w:r>
      <w:r>
        <w:rPr>
          <w:rFonts w:hint="eastAsia" w:ascii="宋体" w:hAnsi="宋体"/>
          <w:sz w:val="28"/>
          <w:szCs w:val="28"/>
        </w:rPr>
        <w:t>项，参与国家自然科学基金与多项省市级课题，国家级核心期刊发表论著</w:t>
      </w:r>
      <w:r>
        <w:rPr>
          <w:rFonts w:ascii="宋体" w:hAnsi="宋体"/>
          <w:sz w:val="28"/>
          <w:szCs w:val="28"/>
        </w:rPr>
        <w:t>60</w:t>
      </w:r>
      <w:r>
        <w:rPr>
          <w:rFonts w:hint="eastAsia" w:ascii="宋体" w:hAnsi="宋体"/>
          <w:sz w:val="28"/>
          <w:szCs w:val="28"/>
        </w:rPr>
        <w:t>余篇，</w:t>
      </w:r>
      <w:r>
        <w:rPr>
          <w:rFonts w:ascii="宋体" w:hAnsi="宋体"/>
          <w:sz w:val="28"/>
          <w:szCs w:val="28"/>
        </w:rPr>
        <w:t>SCI</w:t>
      </w:r>
      <w:r>
        <w:rPr>
          <w:rFonts w:hint="eastAsia" w:ascii="宋体" w:hAnsi="宋体"/>
          <w:sz w:val="28"/>
          <w:szCs w:val="28"/>
        </w:rPr>
        <w:t>收录论著</w:t>
      </w:r>
      <w:r>
        <w:rPr>
          <w:rFonts w:ascii="宋体" w:hAnsi="宋体"/>
          <w:sz w:val="28"/>
          <w:szCs w:val="28"/>
        </w:rPr>
        <w:t>10</w:t>
      </w:r>
      <w:r>
        <w:rPr>
          <w:rFonts w:hint="eastAsia" w:ascii="宋体" w:hAnsi="宋体"/>
          <w:sz w:val="28"/>
          <w:szCs w:val="28"/>
        </w:rPr>
        <w:t>篇，参编参译妇产科著作</w:t>
      </w:r>
      <w:r>
        <w:rPr>
          <w:rFonts w:ascii="宋体" w:hAnsi="宋体"/>
          <w:sz w:val="28"/>
          <w:szCs w:val="28"/>
        </w:rPr>
        <w:t>5</w:t>
      </w:r>
      <w:r>
        <w:rPr>
          <w:rFonts w:hint="eastAsia" w:ascii="宋体" w:hAnsi="宋体"/>
          <w:sz w:val="28"/>
          <w:szCs w:val="28"/>
        </w:rPr>
        <w:t>部。</w:t>
      </w:r>
    </w:p>
    <w:p>
      <w:pPr>
        <w:spacing w:line="360" w:lineRule="auto"/>
        <w:ind w:firstLine="560" w:firstLineChars="200"/>
        <w:rPr>
          <w:rFonts w:ascii="宋体"/>
          <w:sz w:val="28"/>
          <w:szCs w:val="28"/>
        </w:rPr>
      </w:pPr>
      <w:r>
        <w:rPr>
          <w:rFonts w:hint="eastAsia" w:ascii="黑体" w:hAnsi="宋体" w:eastAsia="黑体"/>
          <w:sz w:val="28"/>
          <w:szCs w:val="28"/>
        </w:rPr>
        <w:t>医学擅长：</w:t>
      </w:r>
      <w:r>
        <w:rPr>
          <w:rFonts w:hint="eastAsia" w:ascii="宋体" w:hAnsi="宋体"/>
          <w:sz w:val="28"/>
          <w:szCs w:val="28"/>
        </w:rPr>
        <w:t>从事妇产科临床工作</w:t>
      </w:r>
      <w:r>
        <w:rPr>
          <w:rFonts w:ascii="宋体" w:hAnsi="宋体"/>
          <w:sz w:val="28"/>
          <w:szCs w:val="28"/>
        </w:rPr>
        <w:t>20</w:t>
      </w:r>
      <w:r>
        <w:rPr>
          <w:rFonts w:hint="eastAsia" w:ascii="宋体" w:hAnsi="宋体"/>
          <w:sz w:val="28"/>
          <w:szCs w:val="28"/>
        </w:rPr>
        <w:t>年，有较高造诣。</w:t>
      </w:r>
    </w:p>
    <w:p>
      <w:pPr>
        <w:spacing w:line="360" w:lineRule="auto"/>
        <w:rPr>
          <w:rFonts w:ascii="宋体"/>
          <w:szCs w:val="21"/>
        </w:rPr>
      </w:pPr>
      <w:r>
        <w:rPr>
          <w:rFonts w:ascii="宋体"/>
          <w:szCs w:val="21"/>
        </w:rPr>
        <w:drawing>
          <wp:inline distT="0" distB="0" distL="114300" distR="114300">
            <wp:extent cx="2476500" cy="3295650"/>
            <wp:effectExtent l="0" t="0" r="0" b="0"/>
            <wp:docPr id="6" name="图片 3" descr="蒋荣珍大头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蒋荣珍大头照"/>
                    <pic:cNvPicPr>
                      <a:picLocks noChangeAspect="1"/>
                    </pic:cNvPicPr>
                  </pic:nvPicPr>
                  <pic:blipFill>
                    <a:blip r:embed="rId6"/>
                    <a:stretch>
                      <a:fillRect/>
                    </a:stretch>
                  </pic:blipFill>
                  <pic:spPr>
                    <a:xfrm>
                      <a:off x="0" y="0"/>
                      <a:ext cx="2476500" cy="3295650"/>
                    </a:xfrm>
                    <a:prstGeom prst="rect">
                      <a:avLst/>
                    </a:prstGeom>
                    <a:noFill/>
                    <a:ln>
                      <a:noFill/>
                    </a:ln>
                  </pic:spPr>
                </pic:pic>
              </a:graphicData>
            </a:graphic>
          </wp:inline>
        </w:drawing>
      </w:r>
    </w:p>
    <w:p>
      <w:pPr>
        <w:widowControl/>
        <w:spacing w:line="360" w:lineRule="auto"/>
        <w:ind w:firstLine="554" w:firstLineChars="198"/>
        <w:rPr>
          <w:rFonts w:ascii="黑体" w:hAnsi="宋体" w:eastAsia="黑体"/>
          <w:sz w:val="28"/>
          <w:szCs w:val="28"/>
        </w:rPr>
      </w:pPr>
    </w:p>
    <w:p>
      <w:pPr>
        <w:widowControl/>
        <w:spacing w:line="360" w:lineRule="auto"/>
        <w:ind w:firstLine="554" w:firstLineChars="198"/>
        <w:rPr>
          <w:rFonts w:ascii="黑体" w:hAnsi="宋体" w:eastAsia="黑体"/>
          <w:sz w:val="28"/>
          <w:szCs w:val="28"/>
        </w:rPr>
      </w:pPr>
      <w:r>
        <w:rPr>
          <w:rFonts w:ascii="黑体" w:hAnsi="宋体" w:eastAsia="黑体"/>
          <w:sz w:val="28"/>
          <w:szCs w:val="28"/>
        </w:rPr>
        <w:t>4</w:t>
      </w:r>
      <w:r>
        <w:rPr>
          <w:rFonts w:hint="eastAsia" w:ascii="黑体" w:hAnsi="宋体" w:eastAsia="黑体"/>
          <w:sz w:val="28"/>
          <w:szCs w:val="28"/>
        </w:rPr>
        <w:t>、潘静薇</w:t>
      </w:r>
    </w:p>
    <w:p>
      <w:pPr>
        <w:spacing w:line="360" w:lineRule="auto"/>
        <w:ind w:firstLine="560" w:firstLineChars="200"/>
        <w:rPr>
          <w:rFonts w:ascii="宋体"/>
          <w:color w:val="000000"/>
          <w:sz w:val="28"/>
          <w:szCs w:val="28"/>
          <w:shd w:val="clear" w:color="auto" w:fill="FFFFFF"/>
        </w:rPr>
      </w:pPr>
      <w:r>
        <w:rPr>
          <w:rFonts w:hint="eastAsia" w:ascii="黑体" w:hAnsi="宋体" w:eastAsia="黑体"/>
          <w:color w:val="000000"/>
          <w:sz w:val="28"/>
          <w:szCs w:val="28"/>
          <w:shd w:val="clear" w:color="auto" w:fill="FFFFFF"/>
        </w:rPr>
        <w:t>主要简介：</w:t>
      </w:r>
      <w:r>
        <w:rPr>
          <w:rFonts w:hint="eastAsia" w:ascii="宋体" w:hAnsi="宋体"/>
          <w:sz w:val="28"/>
          <w:szCs w:val="28"/>
        </w:rPr>
        <w:t>潘静薇</w:t>
      </w:r>
      <w:r>
        <w:rPr>
          <w:rFonts w:hint="eastAsia" w:ascii="宋体" w:hAnsi="宋体"/>
          <w:color w:val="000000"/>
          <w:sz w:val="28"/>
          <w:szCs w:val="28"/>
          <w:shd w:val="clear" w:color="auto" w:fill="FFFFFF"/>
        </w:rPr>
        <w:t>，女，现任上海市第六人民医院心内科主任医师，医学博士，交通大学硕士生导师，是上海市中华医学会中西医结合分会委员、上海市中西医结合学会虚症与老年医学专业委员会委员。</w:t>
      </w:r>
      <w:r>
        <w:rPr>
          <w:rFonts w:ascii="宋体" w:hAnsi="宋体"/>
          <w:color w:val="000000"/>
          <w:sz w:val="28"/>
          <w:szCs w:val="28"/>
          <w:shd w:val="clear" w:color="auto" w:fill="FFFFFF"/>
        </w:rPr>
        <w:t>1994</w:t>
      </w:r>
      <w:r>
        <w:rPr>
          <w:rFonts w:hint="eastAsia" w:ascii="宋体" w:hAnsi="宋体"/>
          <w:color w:val="000000"/>
          <w:sz w:val="28"/>
          <w:szCs w:val="28"/>
          <w:shd w:val="clear" w:color="auto" w:fill="FFFFFF"/>
        </w:rPr>
        <w:t>年毕业于哈尔滨医科大学获医学学士，</w:t>
      </w:r>
      <w:r>
        <w:rPr>
          <w:rFonts w:ascii="宋体" w:hAnsi="宋体"/>
          <w:color w:val="000000"/>
          <w:sz w:val="28"/>
          <w:szCs w:val="28"/>
          <w:shd w:val="clear" w:color="auto" w:fill="FFFFFF"/>
        </w:rPr>
        <w:t>2000</w:t>
      </w:r>
      <w:r>
        <w:rPr>
          <w:rFonts w:hint="eastAsia" w:ascii="宋体" w:hAnsi="宋体"/>
          <w:color w:val="000000"/>
          <w:sz w:val="28"/>
          <w:szCs w:val="28"/>
          <w:shd w:val="clear" w:color="auto" w:fill="FFFFFF"/>
        </w:rPr>
        <w:t>年和</w:t>
      </w:r>
      <w:r>
        <w:rPr>
          <w:rFonts w:ascii="宋体" w:hAnsi="宋体"/>
          <w:color w:val="000000"/>
          <w:sz w:val="28"/>
          <w:szCs w:val="28"/>
          <w:shd w:val="clear" w:color="auto" w:fill="FFFFFF"/>
        </w:rPr>
        <w:t>2006</w:t>
      </w:r>
      <w:r>
        <w:rPr>
          <w:rFonts w:hint="eastAsia" w:ascii="宋体" w:hAnsi="宋体"/>
          <w:color w:val="000000"/>
          <w:sz w:val="28"/>
          <w:szCs w:val="28"/>
          <w:shd w:val="clear" w:color="auto" w:fill="FFFFFF"/>
        </w:rPr>
        <w:t>年于第二军医大学分别完成医学硕士和博士学业。</w:t>
      </w:r>
      <w:r>
        <w:rPr>
          <w:rFonts w:ascii="宋体" w:hAnsi="宋体"/>
          <w:color w:val="000000"/>
          <w:sz w:val="28"/>
          <w:szCs w:val="28"/>
          <w:shd w:val="clear" w:color="auto" w:fill="FFFFFF"/>
        </w:rPr>
        <w:t>2009</w:t>
      </w:r>
      <w:r>
        <w:rPr>
          <w:rFonts w:hint="eastAsia" w:ascii="宋体" w:hAnsi="宋体"/>
          <w:color w:val="000000"/>
          <w:sz w:val="28"/>
          <w:szCs w:val="28"/>
          <w:shd w:val="clear" w:color="auto" w:fill="FFFFFF"/>
        </w:rPr>
        <w:t>年在美国</w:t>
      </w:r>
      <w:r>
        <w:rPr>
          <w:rFonts w:ascii="宋体" w:hAnsi="宋体"/>
          <w:color w:val="000000"/>
          <w:sz w:val="28"/>
          <w:szCs w:val="28"/>
          <w:shd w:val="clear" w:color="auto" w:fill="FFFFFF"/>
        </w:rPr>
        <w:t>vanderbilt</w:t>
      </w:r>
      <w:r>
        <w:rPr>
          <w:rFonts w:hint="eastAsia" w:ascii="宋体" w:hAnsi="宋体"/>
          <w:color w:val="000000"/>
          <w:sz w:val="28"/>
          <w:szCs w:val="28"/>
          <w:shd w:val="clear" w:color="auto" w:fill="FFFFFF"/>
        </w:rPr>
        <w:t>大学学习心脏影像诊断技术，发表学术论文</w:t>
      </w:r>
      <w:r>
        <w:rPr>
          <w:rFonts w:ascii="宋体" w:hAnsi="宋体"/>
          <w:color w:val="000000"/>
          <w:sz w:val="28"/>
          <w:szCs w:val="28"/>
          <w:shd w:val="clear" w:color="auto" w:fill="FFFFFF"/>
        </w:rPr>
        <w:t>30</w:t>
      </w:r>
      <w:r>
        <w:rPr>
          <w:rFonts w:hint="eastAsia" w:ascii="宋体" w:hAnsi="宋体"/>
          <w:color w:val="000000"/>
          <w:sz w:val="28"/>
          <w:szCs w:val="28"/>
          <w:shd w:val="clear" w:color="auto" w:fill="FFFFFF"/>
        </w:rPr>
        <w:t>余篇。</w:t>
      </w:r>
    </w:p>
    <w:p>
      <w:pPr>
        <w:spacing w:line="360" w:lineRule="auto"/>
        <w:ind w:firstLine="560" w:firstLineChars="200"/>
        <w:rPr>
          <w:rFonts w:ascii="宋体"/>
          <w:color w:val="000000"/>
          <w:sz w:val="28"/>
          <w:szCs w:val="28"/>
          <w:shd w:val="clear" w:color="auto" w:fill="FFFFFF"/>
        </w:rPr>
      </w:pPr>
      <w:r>
        <w:rPr>
          <w:rFonts w:hint="eastAsia" w:ascii="黑体" w:hAnsi="宋体" w:eastAsia="黑体"/>
          <w:color w:val="000000"/>
          <w:sz w:val="28"/>
          <w:szCs w:val="28"/>
          <w:shd w:val="clear" w:color="auto" w:fill="FFFFFF"/>
        </w:rPr>
        <w:t>医学擅长：</w:t>
      </w:r>
      <w:r>
        <w:rPr>
          <w:rFonts w:hint="eastAsia" w:ascii="宋体" w:hAnsi="宋体"/>
          <w:color w:val="000000"/>
          <w:sz w:val="28"/>
          <w:szCs w:val="28"/>
          <w:shd w:val="clear" w:color="auto" w:fill="FFFFFF"/>
        </w:rPr>
        <w:t>主要从事冠心病的诊断和治疗，心肌梗死的抢救和相关并发症的治疗，心力衰竭的诊断和治疗。拥有</w:t>
      </w:r>
      <w:r>
        <w:rPr>
          <w:rFonts w:ascii="宋体" w:hAnsi="宋体"/>
          <w:color w:val="000000"/>
          <w:sz w:val="28"/>
          <w:szCs w:val="28"/>
          <w:shd w:val="clear" w:color="auto" w:fill="FFFFFF"/>
        </w:rPr>
        <w:t>GCP</w:t>
      </w:r>
      <w:r>
        <w:rPr>
          <w:rFonts w:hint="eastAsia" w:ascii="宋体" w:hAnsi="宋体"/>
          <w:color w:val="000000"/>
          <w:sz w:val="28"/>
          <w:szCs w:val="28"/>
          <w:shd w:val="clear" w:color="auto" w:fill="FFFFFF"/>
        </w:rPr>
        <w:t>资质，参与</w:t>
      </w:r>
      <w:r>
        <w:rPr>
          <w:rFonts w:ascii="宋体" w:hAnsi="宋体"/>
          <w:color w:val="000000"/>
          <w:sz w:val="28"/>
          <w:szCs w:val="28"/>
          <w:shd w:val="clear" w:color="auto" w:fill="FFFFFF"/>
        </w:rPr>
        <w:t>CURRENT</w:t>
      </w:r>
      <w:r>
        <w:rPr>
          <w:rFonts w:hint="eastAsia" w:ascii="宋体" w:hAnsi="宋体"/>
          <w:color w:val="000000"/>
          <w:sz w:val="28"/>
          <w:szCs w:val="28"/>
          <w:shd w:val="clear" w:color="auto" w:fill="FFFFFF"/>
        </w:rPr>
        <w:t>、</w:t>
      </w:r>
      <w:r>
        <w:rPr>
          <w:rFonts w:ascii="宋体" w:hAnsi="宋体"/>
          <w:color w:val="000000"/>
          <w:sz w:val="28"/>
          <w:szCs w:val="28"/>
          <w:shd w:val="clear" w:color="auto" w:fill="FFFFFF"/>
        </w:rPr>
        <w:t>PEGASUS TIMI54</w:t>
      </w:r>
      <w:r>
        <w:rPr>
          <w:rFonts w:hint="eastAsia" w:ascii="宋体" w:hAnsi="宋体"/>
          <w:color w:val="000000"/>
          <w:sz w:val="28"/>
          <w:szCs w:val="28"/>
          <w:shd w:val="clear" w:color="auto" w:fill="FFFFFF"/>
        </w:rPr>
        <w:t>等多项国际多中心临床实验。</w:t>
      </w:r>
      <w:r>
        <w:rPr>
          <w:rFonts w:ascii="宋体"/>
          <w:color w:val="000000"/>
          <w:sz w:val="28"/>
          <w:szCs w:val="28"/>
          <w:shd w:val="clear" w:color="auto" w:fill="FFFFFF"/>
        </w:rPr>
        <w:t xml:space="preserve"> </w:t>
      </w:r>
    </w:p>
    <w:p>
      <w:pPr>
        <w:spacing w:line="360" w:lineRule="auto"/>
        <w:rPr>
          <w:rFonts w:ascii="宋体"/>
          <w:szCs w:val="21"/>
        </w:rPr>
      </w:pPr>
      <w:r>
        <w:rPr>
          <w:rFonts w:ascii="宋体"/>
          <w:szCs w:val="21"/>
        </w:rPr>
        <w:drawing>
          <wp:inline distT="0" distB="0" distL="114300" distR="114300">
            <wp:extent cx="3943350" cy="3133725"/>
            <wp:effectExtent l="0" t="0" r="0"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3943350" cy="3133725"/>
                    </a:xfrm>
                    <a:prstGeom prst="rect">
                      <a:avLst/>
                    </a:prstGeom>
                    <a:noFill/>
                    <a:ln>
                      <a:noFill/>
                    </a:ln>
                  </pic:spPr>
                </pic:pic>
              </a:graphicData>
            </a:graphic>
          </wp:inline>
        </w:drawing>
      </w:r>
    </w:p>
    <w:p>
      <w:pPr>
        <w:spacing w:line="360" w:lineRule="auto"/>
        <w:rPr>
          <w:rFonts w:ascii="宋体"/>
          <w:szCs w:val="21"/>
        </w:rPr>
      </w:pPr>
    </w:p>
    <w:p>
      <w:pPr>
        <w:widowControl/>
        <w:spacing w:line="360" w:lineRule="auto"/>
        <w:ind w:firstLine="560" w:firstLineChars="200"/>
        <w:rPr>
          <w:rFonts w:ascii="黑体" w:eastAsia="黑体"/>
          <w:sz w:val="28"/>
          <w:szCs w:val="28"/>
        </w:rPr>
      </w:pPr>
      <w:r>
        <w:rPr>
          <w:rFonts w:ascii="黑体" w:eastAsia="黑体"/>
          <w:sz w:val="28"/>
          <w:szCs w:val="28"/>
        </w:rPr>
        <w:t>5</w:t>
      </w:r>
      <w:r>
        <w:rPr>
          <w:rFonts w:hint="eastAsia" w:ascii="黑体" w:eastAsia="黑体"/>
          <w:sz w:val="28"/>
          <w:szCs w:val="28"/>
        </w:rPr>
        <w:t>、余荣环</w:t>
      </w:r>
    </w:p>
    <w:p>
      <w:pPr>
        <w:widowControl/>
        <w:spacing w:line="360" w:lineRule="auto"/>
        <w:ind w:firstLine="560" w:firstLineChars="200"/>
        <w:rPr>
          <w:rFonts w:ascii="宋体"/>
          <w:sz w:val="28"/>
          <w:szCs w:val="28"/>
        </w:rPr>
      </w:pPr>
      <w:r>
        <w:rPr>
          <w:rFonts w:hint="eastAsia" w:ascii="黑体" w:hAnsi="宋体" w:eastAsia="黑体"/>
          <w:sz w:val="28"/>
          <w:szCs w:val="28"/>
        </w:rPr>
        <w:t>主要简介：</w:t>
      </w:r>
      <w:r>
        <w:rPr>
          <w:rFonts w:hint="eastAsia" w:ascii="宋体" w:hAnsi="宋体"/>
          <w:sz w:val="28"/>
          <w:szCs w:val="28"/>
        </w:rPr>
        <w:t>余荣环，男，徐汇区中心医院</w:t>
      </w:r>
      <w:r>
        <w:rPr>
          <w:rFonts w:ascii="宋体" w:hAnsi="宋体"/>
          <w:sz w:val="28"/>
          <w:szCs w:val="28"/>
        </w:rPr>
        <w:t>/</w:t>
      </w:r>
      <w:r>
        <w:rPr>
          <w:rFonts w:hint="eastAsia" w:ascii="宋体" w:hAnsi="宋体"/>
          <w:sz w:val="28"/>
          <w:szCs w:val="28"/>
        </w:rPr>
        <w:t>复旦大学附属中山医院徐汇医院呼吸科执行主任，主任医师，硕士生导师，教授，是中国医师协会呼吸分会基层工作委员会委员、上海市医学会呼吸病学专科分会危重症组成员、上海市康复医学会呼吸专委会委员、上海市中西医结合学会呼吸疾病专业委员会委员，慢阻肺学组副组长，上海市医疗事故鉴定专家，上海市呼吸内科质控专家，《临床肺科杂志》常务编委。</w:t>
      </w:r>
    </w:p>
    <w:p>
      <w:pPr>
        <w:widowControl/>
        <w:spacing w:line="360" w:lineRule="auto"/>
        <w:ind w:firstLine="560" w:firstLineChars="200"/>
        <w:rPr>
          <w:rFonts w:ascii="宋体"/>
          <w:sz w:val="28"/>
          <w:szCs w:val="28"/>
        </w:rPr>
      </w:pPr>
      <w:r>
        <w:rPr>
          <w:rFonts w:hint="eastAsia" w:ascii="黑体" w:hAnsi="宋体" w:eastAsia="黑体"/>
          <w:sz w:val="28"/>
          <w:szCs w:val="28"/>
        </w:rPr>
        <w:t>医学擅长：</w:t>
      </w:r>
      <w:r>
        <w:rPr>
          <w:rFonts w:hint="eastAsia" w:ascii="宋体" w:hAnsi="宋体"/>
          <w:sz w:val="28"/>
          <w:szCs w:val="28"/>
        </w:rPr>
        <w:t>从事临床工作</w:t>
      </w:r>
      <w:r>
        <w:rPr>
          <w:rFonts w:ascii="宋体" w:hAnsi="宋体"/>
          <w:sz w:val="28"/>
          <w:szCs w:val="28"/>
        </w:rPr>
        <w:t>30</w:t>
      </w:r>
      <w:r>
        <w:rPr>
          <w:rFonts w:hint="eastAsia" w:ascii="宋体" w:hAnsi="宋体"/>
          <w:sz w:val="28"/>
          <w:szCs w:val="28"/>
        </w:rPr>
        <w:t>年，临床经验丰富。擅长呼吸系统疑难及危重病的诊断和治疗，对呼吸系统常见病、多发病如慢性支气管炎肺气肿、慢性阻塞性肺疾病、支气管哮喘、肺部感染、肺部肿瘤、慢性咳嗽、肺结节等有非常丰富的诊治经验。熟练应用电子支气管镜，已完成支气管镜诊治数千例。熟练应用多功能呼吸机抢救各种病因所致严重呼吸衰竭。开展</w:t>
      </w:r>
      <w:r>
        <w:rPr>
          <w:rFonts w:ascii="宋体" w:hAnsi="宋体"/>
          <w:sz w:val="28"/>
          <w:szCs w:val="28"/>
        </w:rPr>
        <w:t>CT</w:t>
      </w:r>
      <w:r>
        <w:rPr>
          <w:rFonts w:hint="eastAsia" w:ascii="宋体" w:hAnsi="宋体"/>
          <w:sz w:val="28"/>
          <w:szCs w:val="28"/>
        </w:rPr>
        <w:t>或</w:t>
      </w:r>
      <w:r>
        <w:rPr>
          <w:rFonts w:ascii="宋体" w:hAnsi="宋体"/>
          <w:sz w:val="28"/>
          <w:szCs w:val="28"/>
        </w:rPr>
        <w:t>B</w:t>
      </w:r>
      <w:r>
        <w:rPr>
          <w:rFonts w:hint="eastAsia" w:ascii="宋体" w:hAnsi="宋体"/>
          <w:sz w:val="28"/>
          <w:szCs w:val="28"/>
        </w:rPr>
        <w:t>超引导下经皮肺穿刺术。</w:t>
      </w:r>
    </w:p>
    <w:p>
      <w:pPr>
        <w:spacing w:line="360" w:lineRule="auto"/>
        <w:rPr>
          <w:rFonts w:ascii="宋体"/>
          <w:szCs w:val="21"/>
        </w:rPr>
      </w:pPr>
      <w:r>
        <w:rPr>
          <w:rFonts w:ascii="宋体"/>
          <w:szCs w:val="21"/>
        </w:rPr>
        <w:drawing>
          <wp:inline distT="0" distB="0" distL="114300" distR="114300">
            <wp:extent cx="2286000" cy="2886075"/>
            <wp:effectExtent l="0" t="0" r="0" b="9525"/>
            <wp:docPr id="13" name="图片 5" descr="DSC_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DSC_7561"/>
                    <pic:cNvPicPr>
                      <a:picLocks noChangeAspect="1"/>
                    </pic:cNvPicPr>
                  </pic:nvPicPr>
                  <pic:blipFill>
                    <a:blip r:embed="rId8"/>
                    <a:stretch>
                      <a:fillRect/>
                    </a:stretch>
                  </pic:blipFill>
                  <pic:spPr>
                    <a:xfrm>
                      <a:off x="0" y="0"/>
                      <a:ext cx="2286000" cy="2886075"/>
                    </a:xfrm>
                    <a:prstGeom prst="rect">
                      <a:avLst/>
                    </a:prstGeom>
                    <a:noFill/>
                    <a:ln>
                      <a:noFill/>
                    </a:ln>
                  </pic:spPr>
                </pic:pic>
              </a:graphicData>
            </a:graphic>
          </wp:inline>
        </w:drawing>
      </w:r>
    </w:p>
    <w:p>
      <w:pPr>
        <w:spacing w:line="360" w:lineRule="auto"/>
        <w:rPr>
          <w:rFonts w:ascii="宋体"/>
          <w:szCs w:val="21"/>
        </w:rPr>
      </w:pPr>
    </w:p>
    <w:p>
      <w:pPr>
        <w:spacing w:line="360" w:lineRule="auto"/>
        <w:ind w:firstLine="560" w:firstLineChars="200"/>
        <w:rPr>
          <w:rFonts w:ascii="黑体" w:eastAsia="黑体"/>
          <w:sz w:val="28"/>
          <w:szCs w:val="28"/>
        </w:rPr>
      </w:pPr>
      <w:r>
        <w:rPr>
          <w:rFonts w:ascii="黑体" w:eastAsia="黑体"/>
          <w:sz w:val="28"/>
          <w:szCs w:val="28"/>
        </w:rPr>
        <w:t>6</w:t>
      </w:r>
      <w:r>
        <w:rPr>
          <w:rFonts w:hint="eastAsia" w:ascii="黑体" w:eastAsia="黑体"/>
          <w:sz w:val="28"/>
          <w:szCs w:val="28"/>
        </w:rPr>
        <w:t>、陈东煜</w:t>
      </w:r>
    </w:p>
    <w:p>
      <w:pPr>
        <w:widowControl/>
        <w:spacing w:line="360" w:lineRule="auto"/>
        <w:ind w:firstLine="420" w:firstLineChars="200"/>
        <w:rPr>
          <w:rFonts w:ascii="宋体"/>
          <w:sz w:val="28"/>
          <w:szCs w:val="28"/>
        </w:rPr>
      </w:pPr>
      <w:r>
        <w:drawing>
          <wp:anchor distT="0" distB="0" distL="114300" distR="114300" simplePos="0" relativeHeight="251658240" behindDoc="0" locked="0" layoutInCell="1" allowOverlap="1">
            <wp:simplePos x="0" y="0"/>
            <wp:positionH relativeFrom="column">
              <wp:posOffset>3314700</wp:posOffset>
            </wp:positionH>
            <wp:positionV relativeFrom="paragraph">
              <wp:posOffset>1287780</wp:posOffset>
            </wp:positionV>
            <wp:extent cx="2266950" cy="2674620"/>
            <wp:effectExtent l="0" t="0" r="0" b="11430"/>
            <wp:wrapSquare wrapText="bothSides"/>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9"/>
                    <a:stretch>
                      <a:fillRect/>
                    </a:stretch>
                  </pic:blipFill>
                  <pic:spPr>
                    <a:xfrm>
                      <a:off x="0" y="0"/>
                      <a:ext cx="2266950" cy="2674620"/>
                    </a:xfrm>
                    <a:prstGeom prst="rect">
                      <a:avLst/>
                    </a:prstGeom>
                    <a:noFill/>
                    <a:ln>
                      <a:noFill/>
                    </a:ln>
                  </pic:spPr>
                </pic:pic>
              </a:graphicData>
            </a:graphic>
          </wp:anchor>
        </w:drawing>
      </w:r>
      <w:r>
        <w:rPr>
          <w:rFonts w:hint="eastAsia" w:ascii="黑体" w:hAnsi="宋体" w:eastAsia="黑体"/>
          <w:sz w:val="28"/>
          <w:szCs w:val="28"/>
        </w:rPr>
        <w:t>主要简介：</w:t>
      </w:r>
      <w:r>
        <w:rPr>
          <w:rFonts w:hint="eastAsia" w:ascii="宋体" w:hAnsi="宋体"/>
          <w:sz w:val="28"/>
          <w:szCs w:val="28"/>
        </w:rPr>
        <w:t>陈东煜，男，现任上海中医药大学曙光医院骨伤科主任医师，硕士生导师，国家中管局第五批全国名老中医药专家石印玉老中医学术经验继承人。目前兼任中国中医药研究促进会疼痛专业委员会副秘书长、上海市康复医学会肌肉骨骼中西医结合康复专业委员会副主任委员、上海市医师协会中医师分会骨伤学组常务委员、上海市中西医结合学会针刀专业委员会常务委员、世界中医联合会骨伤科分会常务理事、上海市中医药学会骨伤专业委员会常务委员。</w:t>
      </w:r>
      <w:r>
        <w:rPr>
          <w:rFonts w:ascii="宋体" w:hAnsi="宋体"/>
          <w:sz w:val="28"/>
          <w:szCs w:val="28"/>
        </w:rPr>
        <w:t>2003</w:t>
      </w:r>
      <w:r>
        <w:rPr>
          <w:rFonts w:hint="eastAsia" w:ascii="宋体" w:hAnsi="宋体"/>
          <w:sz w:val="28"/>
          <w:szCs w:val="28"/>
        </w:rPr>
        <w:t>年作为传统骨伤科医学专家应邀赴马来西亚吉隆坡首邦中国医学中心从事中医骨伤科临床及教学工作一年。</w:t>
      </w:r>
      <w:r>
        <w:rPr>
          <w:rFonts w:ascii="宋体" w:hAnsi="宋体"/>
          <w:sz w:val="28"/>
          <w:szCs w:val="28"/>
        </w:rPr>
        <w:t>2008</w:t>
      </w:r>
      <w:r>
        <w:rPr>
          <w:rFonts w:hint="eastAsia" w:ascii="宋体" w:hAnsi="宋体"/>
          <w:sz w:val="28"/>
          <w:szCs w:val="28"/>
        </w:rPr>
        <w:t>年</w:t>
      </w:r>
      <w:r>
        <w:rPr>
          <w:rFonts w:ascii="宋体" w:hAnsi="宋体"/>
          <w:sz w:val="28"/>
          <w:szCs w:val="28"/>
        </w:rPr>
        <w:t>8</w:t>
      </w:r>
      <w:r>
        <w:rPr>
          <w:rFonts w:hint="eastAsia" w:ascii="宋体" w:hAnsi="宋体"/>
          <w:sz w:val="28"/>
          <w:szCs w:val="28"/>
        </w:rPr>
        <w:t>月应邀作为副教授赴泰国华侨崇圣大学中医学院教授中医骨伤科课程半年。</w:t>
      </w:r>
      <w:r>
        <w:rPr>
          <w:rFonts w:ascii="宋体" w:hAnsi="宋体"/>
          <w:sz w:val="28"/>
          <w:szCs w:val="28"/>
        </w:rPr>
        <w:t>2017.2.—2018.2</w:t>
      </w:r>
      <w:r>
        <w:rPr>
          <w:rFonts w:hint="eastAsia" w:ascii="宋体" w:hAnsi="宋体"/>
          <w:sz w:val="28"/>
          <w:szCs w:val="28"/>
        </w:rPr>
        <w:t>作为中医专家公派前往捷克共和国中捷中医中心工作一年。作为编委参与编写全国高等医药院校规划教材《中西医结合骨伤科学》和《针刀针法手法学》</w:t>
      </w:r>
      <w:r>
        <w:rPr>
          <w:rFonts w:ascii="宋体" w:hAnsi="宋体"/>
          <w:sz w:val="28"/>
          <w:szCs w:val="28"/>
        </w:rPr>
        <w:t>2</w:t>
      </w:r>
      <w:r>
        <w:rPr>
          <w:rFonts w:hint="eastAsia" w:ascii="宋体" w:hAnsi="宋体"/>
          <w:sz w:val="28"/>
          <w:szCs w:val="28"/>
        </w:rPr>
        <w:t>部教材的编写工作。</w:t>
      </w:r>
    </w:p>
    <w:p>
      <w:pPr>
        <w:widowControl/>
        <w:spacing w:line="360" w:lineRule="auto"/>
        <w:ind w:firstLine="700" w:firstLineChars="250"/>
        <w:rPr>
          <w:rFonts w:ascii="宋体"/>
          <w:sz w:val="28"/>
          <w:szCs w:val="28"/>
        </w:rPr>
      </w:pPr>
      <w:r>
        <w:rPr>
          <w:rFonts w:hint="eastAsia" w:ascii="黑体" w:hAnsi="宋体" w:eastAsia="黑体"/>
          <w:sz w:val="28"/>
          <w:szCs w:val="28"/>
        </w:rPr>
        <w:t>医学擅长：</w:t>
      </w:r>
      <w:r>
        <w:rPr>
          <w:rFonts w:hint="eastAsia" w:ascii="宋体" w:hAnsi="宋体"/>
          <w:sz w:val="28"/>
          <w:szCs w:val="28"/>
        </w:rPr>
        <w:t>传统中医药技术方法以及针刀技术治疗颈腰椎间盘突出引起的各种急慢性颈肩腰背的顽固性疼痛；颈腰椎间盘突出的系列治疗（中草药内外应用、推拿、牵引、独特脊柱旋转及推扳手法、针灸、臭氧注射等），梳理脊椎关节及筋络，以及椎间孔镜腰椎间盘突出髓核摘除；各种骨关节疑难杂症的诊断及治疗。</w:t>
      </w:r>
    </w:p>
    <w:p>
      <w:pPr>
        <w:widowControl/>
        <w:spacing w:line="360" w:lineRule="auto"/>
        <w:rPr>
          <w:rFonts w:ascii="黑体" w:hAnsi="宋体" w:eastAsia="黑体"/>
          <w:sz w:val="28"/>
          <w:szCs w:val="28"/>
        </w:rPr>
      </w:pPr>
    </w:p>
    <w:p>
      <w:pPr>
        <w:ind w:firstLine="560" w:firstLineChars="200"/>
        <w:rPr>
          <w:rFonts w:ascii="黑体" w:eastAsia="黑体"/>
          <w:sz w:val="28"/>
          <w:szCs w:val="28"/>
        </w:rPr>
      </w:pPr>
      <w:r>
        <w:rPr>
          <w:rFonts w:ascii="黑体" w:eastAsia="黑体"/>
          <w:sz w:val="28"/>
          <w:szCs w:val="28"/>
        </w:rPr>
        <w:t>7</w:t>
      </w:r>
      <w:r>
        <w:rPr>
          <w:rFonts w:hint="eastAsia" w:ascii="黑体" w:eastAsia="黑体"/>
          <w:sz w:val="28"/>
          <w:szCs w:val="28"/>
        </w:rPr>
        <w:t>、姚亚成</w:t>
      </w:r>
    </w:p>
    <w:p>
      <w:pPr>
        <w:widowControl/>
        <w:spacing w:line="360" w:lineRule="auto"/>
        <w:ind w:firstLine="560" w:firstLineChars="200"/>
        <w:rPr>
          <w:rFonts w:ascii="宋体"/>
          <w:sz w:val="28"/>
          <w:szCs w:val="28"/>
        </w:rPr>
      </w:pPr>
      <w:r>
        <w:rPr>
          <w:rFonts w:hint="eastAsia" w:ascii="黑体" w:hAnsi="宋体" w:eastAsia="黑体"/>
          <w:sz w:val="28"/>
          <w:szCs w:val="28"/>
        </w:rPr>
        <w:t>主要简介：</w:t>
      </w:r>
      <w:r>
        <w:rPr>
          <w:rFonts w:hint="eastAsia" w:ascii="宋体" w:hAnsi="宋体"/>
          <w:sz w:val="28"/>
          <w:szCs w:val="28"/>
        </w:rPr>
        <w:t>姚亚成，男，现任长征医院泌尿外科副主任医师、副教授，医学博士。曾获军队医疗成果二等奖及三等奖各</w:t>
      </w:r>
      <w:r>
        <w:rPr>
          <w:rFonts w:ascii="宋体" w:hAnsi="宋体"/>
          <w:sz w:val="28"/>
          <w:szCs w:val="28"/>
        </w:rPr>
        <w:t>1</w:t>
      </w:r>
      <w:r>
        <w:rPr>
          <w:rFonts w:hint="eastAsia" w:ascii="宋体" w:hAnsi="宋体"/>
          <w:sz w:val="28"/>
          <w:szCs w:val="28"/>
        </w:rPr>
        <w:t>项。发表论文</w:t>
      </w:r>
      <w:r>
        <w:rPr>
          <w:rFonts w:ascii="宋体" w:hAnsi="宋体"/>
          <w:sz w:val="28"/>
          <w:szCs w:val="28"/>
        </w:rPr>
        <w:t>20</w:t>
      </w:r>
      <w:r>
        <w:rPr>
          <w:rFonts w:hint="eastAsia" w:ascii="宋体" w:hAnsi="宋体"/>
          <w:sz w:val="28"/>
          <w:szCs w:val="28"/>
        </w:rPr>
        <w:t>余篇，参编《尿毒症防治与康复》、《尿毒症》、《泌尿外科医师手册》等专著多部。</w:t>
      </w:r>
    </w:p>
    <w:p>
      <w:pPr>
        <w:widowControl/>
        <w:spacing w:line="360" w:lineRule="auto"/>
        <w:ind w:firstLine="560" w:firstLineChars="200"/>
        <w:rPr>
          <w:rFonts w:ascii="宋体"/>
          <w:sz w:val="28"/>
          <w:szCs w:val="28"/>
        </w:rPr>
      </w:pPr>
      <w:r>
        <w:rPr>
          <w:rFonts w:hint="eastAsia" w:ascii="黑体" w:hAnsi="宋体" w:eastAsia="黑体"/>
          <w:sz w:val="28"/>
          <w:szCs w:val="28"/>
        </w:rPr>
        <w:t>医学擅长：</w:t>
      </w:r>
      <w:r>
        <w:rPr>
          <w:rFonts w:hint="eastAsia" w:ascii="宋体" w:hAnsi="宋体"/>
          <w:sz w:val="28"/>
          <w:szCs w:val="28"/>
        </w:rPr>
        <w:t>从事临床工作</w:t>
      </w:r>
      <w:r>
        <w:rPr>
          <w:rFonts w:ascii="宋体" w:hAnsi="宋体"/>
          <w:sz w:val="28"/>
          <w:szCs w:val="28"/>
        </w:rPr>
        <w:t>27</w:t>
      </w:r>
      <w:r>
        <w:rPr>
          <w:rFonts w:hint="eastAsia" w:ascii="宋体" w:hAnsi="宋体"/>
          <w:sz w:val="28"/>
          <w:szCs w:val="28"/>
        </w:rPr>
        <w:t>年，对泌尿系统疾病有较高造诣，擅长腔内泌尿外科及泌尿外科疑难病的诊断、治疗。</w:t>
      </w:r>
    </w:p>
    <w:p>
      <w:pPr>
        <w:spacing w:line="360" w:lineRule="auto"/>
        <w:rPr>
          <w:rFonts w:ascii="宋体"/>
          <w:szCs w:val="21"/>
        </w:rPr>
      </w:pPr>
      <w:r>
        <w:rPr>
          <w:rFonts w:ascii="宋体"/>
          <w:szCs w:val="21"/>
        </w:rPr>
        <w:drawing>
          <wp:inline distT="0" distB="0" distL="114300" distR="114300">
            <wp:extent cx="2228850" cy="2286000"/>
            <wp:effectExtent l="0" t="0" r="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0"/>
                    <a:stretch>
                      <a:fillRect/>
                    </a:stretch>
                  </pic:blipFill>
                  <pic:spPr>
                    <a:xfrm>
                      <a:off x="0" y="0"/>
                      <a:ext cx="2228850" cy="2286000"/>
                    </a:xfrm>
                    <a:prstGeom prst="rect">
                      <a:avLst/>
                    </a:prstGeom>
                    <a:noFill/>
                    <a:ln>
                      <a:noFill/>
                    </a:ln>
                  </pic:spPr>
                </pic:pic>
              </a:graphicData>
            </a:graphic>
          </wp:inline>
        </w:drawing>
      </w:r>
    </w:p>
    <w:p>
      <w:pPr>
        <w:spacing w:line="360" w:lineRule="auto"/>
        <w:rPr>
          <w:rFonts w:ascii="宋体"/>
          <w:szCs w:val="21"/>
        </w:rPr>
      </w:pPr>
    </w:p>
    <w:p>
      <w:pPr>
        <w:spacing w:line="360" w:lineRule="auto"/>
        <w:ind w:firstLine="560" w:firstLineChars="200"/>
        <w:rPr>
          <w:rFonts w:ascii="黑体" w:eastAsia="黑体"/>
          <w:bCs/>
          <w:sz w:val="28"/>
          <w:szCs w:val="28"/>
        </w:rPr>
      </w:pPr>
      <w:r>
        <w:rPr>
          <w:rFonts w:ascii="黑体" w:eastAsia="黑体"/>
          <w:sz w:val="28"/>
          <w:szCs w:val="28"/>
        </w:rPr>
        <w:t>8</w:t>
      </w:r>
      <w:r>
        <w:rPr>
          <w:rFonts w:hint="eastAsia" w:ascii="黑体" w:eastAsia="黑体"/>
          <w:sz w:val="28"/>
          <w:szCs w:val="28"/>
        </w:rPr>
        <w:t>、</w:t>
      </w:r>
      <w:r>
        <w:rPr>
          <w:rFonts w:hint="eastAsia" w:ascii="黑体" w:eastAsia="黑体"/>
          <w:bCs/>
          <w:sz w:val="28"/>
          <w:szCs w:val="28"/>
        </w:rPr>
        <w:t>陆琪</w:t>
      </w:r>
    </w:p>
    <w:p>
      <w:pPr>
        <w:spacing w:line="360" w:lineRule="auto"/>
        <w:ind w:firstLine="420" w:firstLineChars="200"/>
        <w:rPr>
          <w:rFonts w:ascii="宋体"/>
          <w:sz w:val="28"/>
          <w:szCs w:val="28"/>
        </w:rPr>
      </w:pPr>
      <w:r>
        <w:drawing>
          <wp:anchor distT="0" distB="0" distL="114300" distR="114300" simplePos="0" relativeHeight="251657216" behindDoc="0" locked="0" layoutInCell="1" allowOverlap="1">
            <wp:simplePos x="0" y="0"/>
            <wp:positionH relativeFrom="column">
              <wp:posOffset>3543300</wp:posOffset>
            </wp:positionH>
            <wp:positionV relativeFrom="paragraph">
              <wp:posOffset>0</wp:posOffset>
            </wp:positionV>
            <wp:extent cx="1771650" cy="2773680"/>
            <wp:effectExtent l="0" t="0" r="0" b="7620"/>
            <wp:wrapSquare wrapText="bothSides"/>
            <wp:docPr id="4" name="图片 1" descr="微信图片_2018112315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181123150754"/>
                    <pic:cNvPicPr>
                      <a:picLocks noChangeAspect="1"/>
                    </pic:cNvPicPr>
                  </pic:nvPicPr>
                  <pic:blipFill>
                    <a:blip r:embed="rId11"/>
                    <a:stretch>
                      <a:fillRect/>
                    </a:stretch>
                  </pic:blipFill>
                  <pic:spPr>
                    <a:xfrm>
                      <a:off x="0" y="0"/>
                      <a:ext cx="1771650" cy="2773680"/>
                    </a:xfrm>
                    <a:prstGeom prst="rect">
                      <a:avLst/>
                    </a:prstGeom>
                    <a:noFill/>
                    <a:ln>
                      <a:noFill/>
                    </a:ln>
                  </pic:spPr>
                </pic:pic>
              </a:graphicData>
            </a:graphic>
          </wp:anchor>
        </w:drawing>
      </w:r>
      <w:r>
        <w:rPr>
          <w:rFonts w:hint="eastAsia" w:ascii="黑体" w:hAnsi="宋体" w:eastAsia="黑体"/>
          <w:sz w:val="28"/>
          <w:szCs w:val="28"/>
        </w:rPr>
        <w:t>主要简介：</w:t>
      </w:r>
      <w:r>
        <w:rPr>
          <w:rFonts w:hint="eastAsia" w:ascii="宋体" w:hAnsi="宋体"/>
          <w:sz w:val="28"/>
          <w:szCs w:val="28"/>
        </w:rPr>
        <w:t>复旦大学附属华东医院普外科主任医师、胃肠外科主任，上海市医学会医学会胃肠外科专业委员会委员</w:t>
      </w:r>
      <w:r>
        <w:rPr>
          <w:rFonts w:ascii="宋体"/>
          <w:sz w:val="28"/>
          <w:szCs w:val="28"/>
        </w:rPr>
        <w:t>,</w:t>
      </w:r>
      <w:r>
        <w:rPr>
          <w:rFonts w:hint="eastAsia" w:ascii="宋体" w:hAnsi="宋体"/>
          <w:sz w:val="28"/>
          <w:szCs w:val="28"/>
        </w:rPr>
        <w:t>上海医师协会普外科医师分会结直肠专业组委员，中国上海肿瘤防治联盟结直肠癌专业组常委，上海市抗癌协会肿瘤精准治疗专业委员会委员，上海市普通外科临床质量控制中心督查专家。</w:t>
      </w:r>
    </w:p>
    <w:p>
      <w:pPr>
        <w:spacing w:line="360" w:lineRule="auto"/>
        <w:ind w:firstLine="560" w:firstLineChars="200"/>
        <w:rPr>
          <w:sz w:val="24"/>
          <w:szCs w:val="24"/>
        </w:rPr>
      </w:pPr>
      <w:r>
        <w:rPr>
          <w:rFonts w:hint="eastAsia" w:ascii="黑体" w:hAnsi="宋体" w:eastAsia="黑体"/>
          <w:sz w:val="28"/>
          <w:szCs w:val="28"/>
        </w:rPr>
        <w:t>医学擅长：</w:t>
      </w:r>
      <w:r>
        <w:rPr>
          <w:rFonts w:hint="eastAsia" w:ascii="宋体" w:hAnsi="宋体"/>
          <w:sz w:val="28"/>
          <w:szCs w:val="28"/>
        </w:rPr>
        <w:t>擅长胃肠道肿瘤的临床诊断及综合治疗</w:t>
      </w:r>
    </w:p>
    <w:p/>
    <w:p>
      <w:pPr>
        <w:ind w:firstLine="420" w:firstLineChars="200"/>
        <w:rPr>
          <w:rFonts w:ascii="黑体" w:eastAsia="黑体"/>
          <w:sz w:val="28"/>
          <w:szCs w:val="28"/>
        </w:rPr>
      </w:pPr>
      <w:r>
        <w:drawing>
          <wp:anchor distT="0" distB="0" distL="114300" distR="114300" simplePos="0" relativeHeight="251656192" behindDoc="0" locked="0" layoutInCell="1" allowOverlap="1">
            <wp:simplePos x="0" y="0"/>
            <wp:positionH relativeFrom="column">
              <wp:posOffset>3771900</wp:posOffset>
            </wp:positionH>
            <wp:positionV relativeFrom="paragraph">
              <wp:posOffset>198120</wp:posOffset>
            </wp:positionV>
            <wp:extent cx="1484630" cy="1849120"/>
            <wp:effectExtent l="0" t="0" r="1270" b="17780"/>
            <wp:wrapSquare wrapText="bothSides"/>
            <wp:docPr id="5" name="图片 2" descr="微信图片_2018112315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微信图片_20181123154653"/>
                    <pic:cNvPicPr>
                      <a:picLocks noChangeAspect="1"/>
                    </pic:cNvPicPr>
                  </pic:nvPicPr>
                  <pic:blipFill>
                    <a:blip r:embed="rId12"/>
                    <a:stretch>
                      <a:fillRect/>
                    </a:stretch>
                  </pic:blipFill>
                  <pic:spPr>
                    <a:xfrm>
                      <a:off x="0" y="0"/>
                      <a:ext cx="1484630" cy="1849120"/>
                    </a:xfrm>
                    <a:prstGeom prst="rect">
                      <a:avLst/>
                    </a:prstGeom>
                    <a:noFill/>
                    <a:ln>
                      <a:noFill/>
                    </a:ln>
                  </pic:spPr>
                </pic:pic>
              </a:graphicData>
            </a:graphic>
          </wp:anchor>
        </w:drawing>
      </w:r>
      <w:r>
        <w:rPr>
          <w:rFonts w:ascii="黑体" w:eastAsia="黑体"/>
          <w:sz w:val="28"/>
          <w:szCs w:val="28"/>
        </w:rPr>
        <w:t>9</w:t>
      </w:r>
      <w:r>
        <w:rPr>
          <w:rFonts w:hint="eastAsia" w:ascii="黑体" w:eastAsia="黑体"/>
          <w:sz w:val="28"/>
          <w:szCs w:val="28"/>
        </w:rPr>
        <w:t>、</w:t>
      </w:r>
      <w:r>
        <w:rPr>
          <w:rFonts w:hint="eastAsia" w:ascii="黑体" w:eastAsia="黑体"/>
          <w:bCs/>
          <w:sz w:val="28"/>
          <w:szCs w:val="28"/>
        </w:rPr>
        <w:t>李蔚萍</w:t>
      </w:r>
    </w:p>
    <w:p>
      <w:pPr>
        <w:spacing w:line="360" w:lineRule="auto"/>
        <w:ind w:firstLine="560" w:firstLineChars="200"/>
        <w:rPr>
          <w:rFonts w:ascii="宋体"/>
          <w:sz w:val="28"/>
          <w:szCs w:val="28"/>
        </w:rPr>
      </w:pPr>
      <w:r>
        <w:rPr>
          <w:rFonts w:hint="eastAsia" w:ascii="黑体" w:hAnsi="宋体" w:eastAsia="黑体"/>
          <w:sz w:val="28"/>
          <w:szCs w:val="28"/>
        </w:rPr>
        <w:t>主要简介：</w:t>
      </w:r>
      <w:r>
        <w:rPr>
          <w:rFonts w:hint="eastAsia" w:ascii="宋体" w:hAnsi="宋体"/>
          <w:sz w:val="28"/>
          <w:szCs w:val="28"/>
        </w:rPr>
        <w:t>复旦大学附属华东医院普外科主任医师，上海市抗癌协会乳腺癌专业委员会委员，中国研究型医院乳腺专业委员会委员，中国女医师协会乳腺疾病研究中心委员，上海市中西医结合学会乳腺病专业委员会委员，上海市医学会普外科分会乳腺外科学组成员。</w:t>
      </w:r>
    </w:p>
    <w:p>
      <w:pPr>
        <w:spacing w:line="360" w:lineRule="auto"/>
        <w:ind w:firstLine="560" w:firstLineChars="200"/>
        <w:rPr>
          <w:rFonts w:ascii="黑体" w:hAnsi="宋体" w:eastAsia="黑体"/>
          <w:sz w:val="28"/>
          <w:szCs w:val="28"/>
        </w:rPr>
      </w:pPr>
      <w:r>
        <w:rPr>
          <w:rFonts w:hint="eastAsia" w:ascii="黑体" w:hAnsi="宋体" w:eastAsia="黑体"/>
          <w:sz w:val="28"/>
          <w:szCs w:val="28"/>
        </w:rPr>
        <w:t>主要擅长：</w:t>
      </w:r>
      <w:r>
        <w:rPr>
          <w:rFonts w:hint="eastAsia" w:ascii="宋体" w:hAnsi="宋体"/>
          <w:sz w:val="28"/>
          <w:szCs w:val="28"/>
        </w:rPr>
        <w:t>擅长乳腺疾病及普外科常见病多发病的诊治。</w:t>
      </w:r>
    </w:p>
    <w:p>
      <w:pPr>
        <w:spacing w:line="360" w:lineRule="auto"/>
        <w:ind w:firstLine="420" w:firstLineChars="200"/>
      </w:pPr>
    </w:p>
    <w:p>
      <w:pPr>
        <w:spacing w:line="360" w:lineRule="auto"/>
        <w:ind w:firstLine="560" w:firstLineChars="200"/>
        <w:rPr>
          <w:rFonts w:ascii="宋体"/>
          <w:sz w:val="28"/>
          <w:szCs w:val="28"/>
        </w:rPr>
      </w:pPr>
      <w:r>
        <w:rPr>
          <w:rFonts w:ascii="黑体" w:hAnsi="宋体" w:eastAsia="黑体"/>
          <w:sz w:val="28"/>
          <w:szCs w:val="28"/>
        </w:rPr>
        <w:t>10</w:t>
      </w:r>
      <w:r>
        <w:rPr>
          <w:rFonts w:hint="eastAsia" w:ascii="黑体" w:hAnsi="宋体" w:eastAsia="黑体"/>
          <w:sz w:val="28"/>
          <w:szCs w:val="28"/>
        </w:rPr>
        <w:t>、</w:t>
      </w:r>
      <w:r>
        <w:rPr>
          <w:rFonts w:hint="eastAsia" w:ascii="黑体" w:hAnsi="宋体" w:eastAsia="黑体"/>
          <w:bCs/>
          <w:sz w:val="28"/>
          <w:szCs w:val="28"/>
        </w:rPr>
        <w:t>李向阳</w:t>
      </w:r>
    </w:p>
    <w:p>
      <w:pPr>
        <w:spacing w:line="360" w:lineRule="auto"/>
        <w:ind w:firstLine="420" w:firstLineChars="200"/>
      </w:pPr>
      <w:r>
        <w:drawing>
          <wp:anchor distT="0" distB="0" distL="114300" distR="114300" simplePos="0" relativeHeight="251659264" behindDoc="0" locked="0" layoutInCell="1" allowOverlap="1">
            <wp:simplePos x="0" y="0"/>
            <wp:positionH relativeFrom="column">
              <wp:posOffset>-133350</wp:posOffset>
            </wp:positionH>
            <wp:positionV relativeFrom="paragraph">
              <wp:posOffset>169545</wp:posOffset>
            </wp:positionV>
            <wp:extent cx="2305050" cy="2604135"/>
            <wp:effectExtent l="0" t="0" r="0" b="5715"/>
            <wp:wrapSquare wrapText="bothSides"/>
            <wp:docPr id="7" name="图片 5" descr="微信图片_20181123145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微信图片_20181123145447"/>
                    <pic:cNvPicPr>
                      <a:picLocks noChangeAspect="1"/>
                    </pic:cNvPicPr>
                  </pic:nvPicPr>
                  <pic:blipFill>
                    <a:blip r:embed="rId13"/>
                    <a:srcRect t="12675" r="2898"/>
                    <a:stretch>
                      <a:fillRect/>
                    </a:stretch>
                  </pic:blipFill>
                  <pic:spPr>
                    <a:xfrm>
                      <a:off x="0" y="0"/>
                      <a:ext cx="2305050" cy="2604135"/>
                    </a:xfrm>
                    <a:prstGeom prst="rect">
                      <a:avLst/>
                    </a:prstGeom>
                    <a:noFill/>
                    <a:ln>
                      <a:noFill/>
                    </a:ln>
                  </pic:spPr>
                </pic:pic>
              </a:graphicData>
            </a:graphic>
          </wp:anchor>
        </w:drawing>
      </w:r>
      <w:r>
        <w:rPr>
          <w:rFonts w:hint="eastAsia" w:ascii="宋体" w:hAnsi="宋体"/>
          <w:sz w:val="28"/>
          <w:szCs w:val="28"/>
        </w:rPr>
        <w:t>主要简介：复旦大学附属华东医院呼吸科主任，主任医师，硕土生导师。中华医学会老年医学会老年呼吸学组委员，中华医学会上海医学会结核病学专科分会委员会委员，中华医学会上海医学会肺科专科分会肺癌学组副组长，上海医师协会呼吸分会委员，上海抗癌协会委员。</w:t>
      </w:r>
    </w:p>
    <w:p>
      <w:pPr>
        <w:rPr>
          <w:sz w:val="28"/>
          <w:szCs w:val="28"/>
        </w:rPr>
      </w:pPr>
      <w:r>
        <w:rPr>
          <w:rFonts w:hint="eastAsia" w:ascii="黑体" w:eastAsia="黑体"/>
          <w:sz w:val="28"/>
          <w:szCs w:val="28"/>
        </w:rPr>
        <w:t>主要擅长：</w:t>
      </w:r>
      <w:r>
        <w:rPr>
          <w:rFonts w:hint="eastAsia" w:ascii="宋体" w:hAnsi="宋体"/>
          <w:sz w:val="28"/>
          <w:szCs w:val="28"/>
        </w:rPr>
        <w:t>从事临床呼吸工作近</w:t>
      </w:r>
      <w:r>
        <w:rPr>
          <w:rFonts w:ascii="宋体" w:hAnsi="宋体"/>
          <w:sz w:val="28"/>
          <w:szCs w:val="28"/>
        </w:rPr>
        <w:t>30</w:t>
      </w:r>
      <w:r>
        <w:rPr>
          <w:rFonts w:hint="eastAsia" w:ascii="宋体" w:hAnsi="宋体"/>
          <w:sz w:val="28"/>
          <w:szCs w:val="28"/>
        </w:rPr>
        <w:t>年，擅长肺部阴影的鉴别诊断。</w:t>
      </w:r>
    </w:p>
    <w:p>
      <w:pPr>
        <w:rPr>
          <w:b/>
          <w:bCs/>
          <w:sz w:val="24"/>
          <w:szCs w:val="32"/>
        </w:rPr>
      </w:pPr>
    </w:p>
    <w:p>
      <w:pPr>
        <w:ind w:firstLine="560" w:firstLineChars="200"/>
        <w:rPr>
          <w:rFonts w:ascii="黑体" w:hAnsi="宋体" w:eastAsia="黑体"/>
          <w:bCs/>
          <w:sz w:val="28"/>
          <w:szCs w:val="28"/>
        </w:rPr>
      </w:pPr>
      <w:r>
        <w:rPr>
          <w:rFonts w:ascii="黑体" w:hAnsi="宋体" w:eastAsia="黑体"/>
          <w:bCs/>
          <w:sz w:val="28"/>
          <w:szCs w:val="28"/>
        </w:rPr>
        <w:t>11</w:t>
      </w:r>
      <w:r>
        <w:rPr>
          <w:rFonts w:hint="eastAsia" w:ascii="黑体" w:hAnsi="宋体" w:eastAsia="黑体"/>
          <w:bCs/>
          <w:sz w:val="28"/>
          <w:szCs w:val="28"/>
        </w:rPr>
        <w:t>、胡新华</w:t>
      </w:r>
    </w:p>
    <w:p>
      <w:pPr>
        <w:ind w:firstLine="560" w:firstLineChars="200"/>
        <w:rPr>
          <w:rFonts w:ascii="宋体"/>
          <w:bCs/>
          <w:sz w:val="28"/>
          <w:szCs w:val="28"/>
        </w:rPr>
      </w:pPr>
      <w:r>
        <w:rPr>
          <w:rFonts w:hint="eastAsia" w:ascii="黑体" w:hAnsi="宋体" w:eastAsia="黑体"/>
          <w:bCs/>
          <w:sz w:val="28"/>
          <w:szCs w:val="28"/>
        </w:rPr>
        <w:t>主要简介：</w:t>
      </w:r>
      <w:r>
        <w:rPr>
          <w:rFonts w:hint="eastAsia" w:ascii="宋体" w:hAnsi="宋体"/>
          <w:bCs/>
          <w:sz w:val="28"/>
          <w:szCs w:val="28"/>
        </w:rPr>
        <w:t>重症医学主任医师，复旦大学附属中山医院徐汇医院重症医学科副主任，上海市医学会危重病专科委员会重症心脏学组委员；上海市医学会危重病专科委员会重症消化学组委员。</w:t>
      </w:r>
    </w:p>
    <w:p>
      <w:pPr>
        <w:ind w:firstLine="560" w:firstLineChars="200"/>
        <w:rPr>
          <w:rFonts w:ascii="宋体"/>
          <w:bCs/>
          <w:sz w:val="28"/>
          <w:szCs w:val="28"/>
        </w:rPr>
      </w:pPr>
      <w:r>
        <w:rPr>
          <w:rFonts w:hint="eastAsia" w:ascii="黑体" w:hAnsi="宋体" w:eastAsia="黑体"/>
          <w:bCs/>
          <w:sz w:val="28"/>
          <w:szCs w:val="28"/>
        </w:rPr>
        <w:t>主要擅长：</w:t>
      </w:r>
      <w:r>
        <w:rPr>
          <w:rFonts w:hint="eastAsia" w:ascii="宋体" w:hAnsi="宋体"/>
          <w:bCs/>
          <w:sz w:val="28"/>
          <w:szCs w:val="28"/>
        </w:rPr>
        <w:t>擅长急救与复苏及重症患者的救治</w:t>
      </w:r>
    </w:p>
    <w:p>
      <w:pPr>
        <w:ind w:firstLine="560" w:firstLineChars="200"/>
        <w:rPr>
          <w:rFonts w:ascii="黑体" w:hAnsi="宋体" w:eastAsia="黑体"/>
          <w:bCs/>
          <w:sz w:val="28"/>
          <w:szCs w:val="28"/>
        </w:rPr>
      </w:pPr>
      <w:r>
        <w:rPr>
          <w:rFonts w:ascii="宋体"/>
          <w:bCs/>
          <w:sz w:val="28"/>
          <w:szCs w:val="28"/>
        </w:rPr>
        <w:drawing>
          <wp:inline distT="0" distB="0" distL="114300" distR="114300">
            <wp:extent cx="2933700" cy="3095625"/>
            <wp:effectExtent l="0" t="0" r="0" b="952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4"/>
                    <a:stretch>
                      <a:fillRect/>
                    </a:stretch>
                  </pic:blipFill>
                  <pic:spPr>
                    <a:xfrm>
                      <a:off x="0" y="0"/>
                      <a:ext cx="2933700" cy="3095625"/>
                    </a:xfrm>
                    <a:prstGeom prst="rect">
                      <a:avLst/>
                    </a:prstGeom>
                    <a:noFill/>
                    <a:ln>
                      <a:noFill/>
                    </a:ln>
                  </pic:spPr>
                </pic:pic>
              </a:graphicData>
            </a:graphic>
          </wp:inline>
        </w:drawing>
      </w:r>
    </w:p>
    <w:p>
      <w:pPr>
        <w:ind w:firstLine="560" w:firstLineChars="200"/>
        <w:rPr>
          <w:rFonts w:ascii="黑体" w:hAnsi="宋体" w:eastAsia="黑体"/>
          <w:bCs/>
          <w:sz w:val="28"/>
          <w:szCs w:val="28"/>
        </w:rPr>
      </w:pPr>
    </w:p>
    <w:p>
      <w:pPr>
        <w:ind w:firstLine="560" w:firstLineChars="200"/>
        <w:rPr>
          <w:rFonts w:ascii="黑体" w:hAnsi="宋体" w:eastAsia="黑体"/>
          <w:bCs/>
          <w:sz w:val="28"/>
          <w:szCs w:val="28"/>
        </w:rPr>
      </w:pPr>
      <w:r>
        <w:rPr>
          <w:rFonts w:ascii="黑体" w:hAnsi="宋体" w:eastAsia="黑体"/>
          <w:bCs/>
          <w:sz w:val="28"/>
          <w:szCs w:val="28"/>
        </w:rPr>
        <w:t>12</w:t>
      </w:r>
      <w:r>
        <w:rPr>
          <w:rFonts w:hint="eastAsia" w:ascii="黑体" w:hAnsi="宋体" w:eastAsia="黑体"/>
          <w:bCs/>
          <w:sz w:val="28"/>
          <w:szCs w:val="28"/>
        </w:rPr>
        <w:t>、</w:t>
      </w:r>
      <w:r>
        <w:rPr>
          <w:rFonts w:hint="eastAsia" w:ascii="黑体" w:hAnsi="宋体" w:eastAsia="黑体" w:cs="宋体"/>
          <w:bCs/>
          <w:sz w:val="28"/>
          <w:szCs w:val="28"/>
        </w:rPr>
        <w:t>林雷</w:t>
      </w:r>
    </w:p>
    <w:p>
      <w:pPr>
        <w:spacing w:line="360" w:lineRule="auto"/>
        <w:ind w:firstLine="560" w:firstLineChars="200"/>
        <w:rPr>
          <w:sz w:val="28"/>
          <w:szCs w:val="28"/>
        </w:rPr>
      </w:pPr>
      <w:r>
        <w:rPr>
          <w:rFonts w:hint="eastAsia" w:ascii="黑体" w:eastAsia="黑体"/>
          <w:sz w:val="28"/>
          <w:szCs w:val="28"/>
        </w:rPr>
        <w:t>主要简介：</w:t>
      </w:r>
      <w:r>
        <w:rPr>
          <w:rFonts w:hint="eastAsia"/>
          <w:sz w:val="28"/>
          <w:szCs w:val="28"/>
        </w:rPr>
        <w:t>复旦大学附属华东医院心血管外科主任，主任医师。中华医学会上海心血管外科分会委员，中国医师协会上海心血管外科委员，中国医师协会腔内血管治疗心脏瓣膜专家委员会委员，中国康复协会心脏康复专家委员会委员，上海市医疗事故鉴定专家库成员，司法部上海医疗事故调解办公室专家库成员。</w:t>
      </w:r>
      <w:r>
        <w:rPr>
          <w:sz w:val="28"/>
          <w:szCs w:val="28"/>
        </w:rPr>
        <w:t xml:space="preserve"> </w:t>
      </w:r>
    </w:p>
    <w:p>
      <w:pPr>
        <w:spacing w:line="360" w:lineRule="auto"/>
        <w:ind w:firstLine="560" w:firstLineChars="200"/>
        <w:rPr>
          <w:sz w:val="24"/>
          <w:szCs w:val="24"/>
        </w:rPr>
      </w:pPr>
      <w:r>
        <w:rPr>
          <w:rFonts w:hint="eastAsia" w:ascii="黑体" w:eastAsia="黑体"/>
          <w:sz w:val="28"/>
          <w:szCs w:val="28"/>
        </w:rPr>
        <w:t>主要擅长：</w:t>
      </w:r>
      <w:r>
        <w:rPr>
          <w:rFonts w:hint="eastAsia"/>
          <w:sz w:val="28"/>
          <w:szCs w:val="28"/>
        </w:rPr>
        <w:t>擅长冠心病、心脏瓣膜病、先天性心脏病、大血管疾病、心脏肿瘤、心包疾病的外科治疗、微创手术，以及血管腔内治疗。</w:t>
      </w:r>
    </w:p>
    <w:p>
      <w:pPr>
        <w:rPr>
          <w:rFonts w:ascii="宋体"/>
          <w:sz w:val="28"/>
          <w:szCs w:val="28"/>
        </w:rPr>
      </w:pPr>
      <w:r>
        <w:rPr>
          <w:rFonts w:ascii="黑体" w:eastAsia="黑体"/>
          <w:sz w:val="28"/>
          <w:szCs w:val="28"/>
        </w:rPr>
        <w:drawing>
          <wp:inline distT="0" distB="0" distL="114300" distR="114300">
            <wp:extent cx="2733675" cy="2857500"/>
            <wp:effectExtent l="0" t="0" r="9525"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pic:cNvPicPr>
                  </pic:nvPicPr>
                  <pic:blipFill>
                    <a:blip r:embed="rId15"/>
                    <a:stretch>
                      <a:fillRect/>
                    </a:stretch>
                  </pic:blipFill>
                  <pic:spPr>
                    <a:xfrm>
                      <a:off x="0" y="0"/>
                      <a:ext cx="2733675" cy="2857500"/>
                    </a:xfrm>
                    <a:prstGeom prst="rect">
                      <a:avLst/>
                    </a:prstGeom>
                    <a:noFill/>
                    <a:ln>
                      <a:noFill/>
                    </a:ln>
                  </pic:spPr>
                </pic:pic>
              </a:graphicData>
            </a:graphic>
          </wp:inline>
        </w:drawing>
      </w:r>
    </w:p>
    <w:p>
      <w:pPr>
        <w:spacing w:line="360" w:lineRule="auto"/>
        <w:ind w:firstLine="560" w:firstLineChars="200"/>
        <w:rPr>
          <w:rFonts w:ascii="黑体" w:hAnsi="宋体" w:eastAsia="黑体"/>
          <w:color w:val="000000"/>
          <w:sz w:val="28"/>
          <w:szCs w:val="28"/>
        </w:rPr>
      </w:pPr>
    </w:p>
    <w:p>
      <w:pPr>
        <w:spacing w:line="360" w:lineRule="auto"/>
        <w:ind w:firstLine="560" w:firstLineChars="200"/>
        <w:rPr>
          <w:rFonts w:ascii="黑体" w:hAnsi="宋体" w:eastAsia="黑体"/>
          <w:color w:val="000000"/>
          <w:sz w:val="28"/>
          <w:szCs w:val="28"/>
        </w:rPr>
      </w:pPr>
      <w:r>
        <w:rPr>
          <w:rFonts w:ascii="黑体" w:hAnsi="宋体" w:eastAsia="黑体"/>
          <w:color w:val="000000"/>
          <w:sz w:val="28"/>
          <w:szCs w:val="28"/>
        </w:rPr>
        <w:t>13</w:t>
      </w:r>
      <w:r>
        <w:rPr>
          <w:rFonts w:hint="eastAsia" w:ascii="黑体" w:hAnsi="宋体" w:eastAsia="黑体"/>
          <w:color w:val="000000"/>
          <w:sz w:val="28"/>
          <w:szCs w:val="28"/>
        </w:rPr>
        <w:t>、</w:t>
      </w:r>
      <w:r>
        <w:rPr>
          <w:rFonts w:hint="eastAsia" w:ascii="黑体" w:hAnsi="宋体" w:eastAsia="黑体" w:cs="Arial"/>
          <w:color w:val="000000"/>
          <w:sz w:val="28"/>
          <w:szCs w:val="28"/>
        </w:rPr>
        <w:t>苏琰</w:t>
      </w:r>
    </w:p>
    <w:p>
      <w:pPr>
        <w:spacing w:line="360" w:lineRule="auto"/>
        <w:ind w:firstLine="525" w:firstLineChars="250"/>
        <w:rPr>
          <w:rFonts w:ascii="宋体"/>
          <w:sz w:val="28"/>
          <w:szCs w:val="28"/>
        </w:rPr>
      </w:pPr>
      <w:r>
        <w:drawing>
          <wp:anchor distT="0" distB="0" distL="114300" distR="114300" simplePos="0" relativeHeight="251658240" behindDoc="0" locked="0" layoutInCell="1" allowOverlap="1">
            <wp:simplePos x="0" y="0"/>
            <wp:positionH relativeFrom="column">
              <wp:posOffset>2857500</wp:posOffset>
            </wp:positionH>
            <wp:positionV relativeFrom="paragraph">
              <wp:posOffset>1287780</wp:posOffset>
            </wp:positionV>
            <wp:extent cx="2520950" cy="3237865"/>
            <wp:effectExtent l="0" t="0" r="12700" b="635"/>
            <wp:wrapSquare wrapText="bothSides"/>
            <wp:docPr id="2" name="图片 15" descr="骨科专家苏琰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骨科专家苏琰照片"/>
                    <pic:cNvPicPr>
                      <a:picLocks noChangeAspect="1"/>
                    </pic:cNvPicPr>
                  </pic:nvPicPr>
                  <pic:blipFill>
                    <a:blip r:embed="rId16"/>
                    <a:stretch>
                      <a:fillRect/>
                    </a:stretch>
                  </pic:blipFill>
                  <pic:spPr>
                    <a:xfrm>
                      <a:off x="0" y="0"/>
                      <a:ext cx="2520950" cy="3237865"/>
                    </a:xfrm>
                    <a:prstGeom prst="rect">
                      <a:avLst/>
                    </a:prstGeom>
                    <a:noFill/>
                    <a:ln>
                      <a:noFill/>
                    </a:ln>
                  </pic:spPr>
                </pic:pic>
              </a:graphicData>
            </a:graphic>
          </wp:anchor>
        </w:drawing>
      </w:r>
      <w:r>
        <w:rPr>
          <w:rFonts w:hint="eastAsia" w:ascii="宋体" w:hAnsi="宋体"/>
          <w:sz w:val="28"/>
          <w:szCs w:val="28"/>
        </w:rPr>
        <w:t>主要简介：医学博士，上海交通大学附属第六人民医院，骨科，副主任医师。</w:t>
      </w:r>
      <w:r>
        <w:rPr>
          <w:rFonts w:ascii="宋体" w:hAnsi="宋体"/>
          <w:sz w:val="28"/>
          <w:szCs w:val="28"/>
        </w:rPr>
        <w:t>2013-2014</w:t>
      </w:r>
      <w:r>
        <w:rPr>
          <w:rFonts w:hint="eastAsia" w:ascii="宋体" w:hAnsi="宋体"/>
          <w:sz w:val="28"/>
          <w:szCs w:val="28"/>
        </w:rPr>
        <w:t>年赴美国著名的</w:t>
      </w:r>
      <w:r>
        <w:rPr>
          <w:rFonts w:ascii="宋体" w:hAnsi="宋体"/>
          <w:sz w:val="28"/>
          <w:szCs w:val="28"/>
        </w:rPr>
        <w:t>Mayo Clinic</w:t>
      </w:r>
      <w:r>
        <w:rPr>
          <w:rFonts w:hint="eastAsia" w:ascii="宋体" w:hAnsi="宋体"/>
          <w:sz w:val="28"/>
          <w:szCs w:val="28"/>
        </w:rPr>
        <w:t>医学中心做访问学者和博士后研究，</w:t>
      </w:r>
      <w:r>
        <w:rPr>
          <w:rFonts w:ascii="宋体" w:hAnsi="宋体"/>
          <w:sz w:val="28"/>
          <w:szCs w:val="28"/>
        </w:rPr>
        <w:t>2018</w:t>
      </w:r>
      <w:r>
        <w:rPr>
          <w:rFonts w:hint="eastAsia" w:ascii="宋体" w:hAnsi="宋体"/>
          <w:sz w:val="28"/>
          <w:szCs w:val="28"/>
        </w:rPr>
        <w:t>年赴美国</w:t>
      </w:r>
      <w:r>
        <w:rPr>
          <w:rFonts w:ascii="宋体" w:hAnsi="宋体"/>
          <w:sz w:val="28"/>
          <w:szCs w:val="28"/>
        </w:rPr>
        <w:t>Denver Health Medical Center</w:t>
      </w:r>
      <w:r>
        <w:rPr>
          <w:rFonts w:hint="eastAsia" w:ascii="宋体" w:hAnsi="宋体"/>
          <w:sz w:val="28"/>
          <w:szCs w:val="28"/>
        </w:rPr>
        <w:t>做</w:t>
      </w:r>
      <w:r>
        <w:rPr>
          <w:rFonts w:ascii="宋体" w:hAnsi="宋体"/>
          <w:sz w:val="28"/>
          <w:szCs w:val="28"/>
        </w:rPr>
        <w:t>AO</w:t>
      </w:r>
      <w:r>
        <w:rPr>
          <w:rFonts w:hint="eastAsia" w:ascii="宋体" w:hAnsi="宋体"/>
          <w:sz w:val="28"/>
          <w:szCs w:val="28"/>
        </w:rPr>
        <w:t>创伤</w:t>
      </w:r>
      <w:r>
        <w:rPr>
          <w:rFonts w:ascii="宋体" w:hAnsi="宋体"/>
          <w:sz w:val="28"/>
          <w:szCs w:val="28"/>
        </w:rPr>
        <w:t>Fellow</w:t>
      </w:r>
      <w:r>
        <w:rPr>
          <w:rFonts w:hint="eastAsia" w:ascii="宋体" w:hAnsi="宋体"/>
          <w:sz w:val="28"/>
          <w:szCs w:val="28"/>
        </w:rPr>
        <w:t>。现为美国骨科足踝外科协会（</w:t>
      </w:r>
      <w:r>
        <w:rPr>
          <w:rFonts w:ascii="宋体" w:hAnsi="宋体"/>
          <w:sz w:val="28"/>
          <w:szCs w:val="28"/>
        </w:rPr>
        <w:t>AOFAS</w:t>
      </w:r>
      <w:r>
        <w:rPr>
          <w:rFonts w:hint="eastAsia" w:ascii="宋体" w:hAnsi="宋体"/>
          <w:sz w:val="28"/>
          <w:szCs w:val="28"/>
        </w:rPr>
        <w:t>）国际会员，中国研究型医院协会骨与软骨再生修复专业委员会常务委员，亚太足踝外科医师协会中国区委员。长期从事骨科的临床工作。</w:t>
      </w:r>
    </w:p>
    <w:p>
      <w:pPr>
        <w:rPr>
          <w:rFonts w:ascii="宋体"/>
          <w:sz w:val="28"/>
          <w:szCs w:val="28"/>
        </w:rPr>
      </w:pPr>
      <w:r>
        <w:rPr>
          <w:rFonts w:hint="eastAsia" w:ascii="黑体" w:hAnsi="宋体" w:eastAsia="黑体"/>
          <w:sz w:val="28"/>
          <w:szCs w:val="28"/>
        </w:rPr>
        <w:t>主要擅长：</w:t>
      </w:r>
      <w:r>
        <w:rPr>
          <w:rFonts w:hint="eastAsia" w:ascii="宋体" w:hAnsi="宋体"/>
          <w:sz w:val="28"/>
          <w:szCs w:val="28"/>
        </w:rPr>
        <w:t>擅长诊治四肢骨折尤其是关节周围骨折，运动损伤和创伤后遗症，骨关节畸形矫正，骨不连和骨感染，骨质疏松和骨关节炎，足踝部疾患如踇外翻、马蹄足、平足症、创伤性关节炎、足踝韧带损伤、距骨软骨损伤等。具有丰富的临床经验。主持</w:t>
      </w:r>
      <w:r>
        <w:rPr>
          <w:rFonts w:ascii="宋体" w:hAnsi="宋体"/>
          <w:sz w:val="28"/>
          <w:szCs w:val="28"/>
        </w:rPr>
        <w:t>1</w:t>
      </w:r>
      <w:r>
        <w:rPr>
          <w:rFonts w:hint="eastAsia" w:ascii="宋体" w:hAnsi="宋体"/>
          <w:sz w:val="28"/>
          <w:szCs w:val="28"/>
        </w:rPr>
        <w:t>项国家自然科学基金，在国内外学术期刊发表论文二十余篇，参编译论著</w:t>
      </w:r>
      <w:r>
        <w:rPr>
          <w:rFonts w:ascii="宋体" w:hAnsi="宋体"/>
          <w:sz w:val="28"/>
          <w:szCs w:val="28"/>
        </w:rPr>
        <w:t>8</w:t>
      </w:r>
      <w:r>
        <w:rPr>
          <w:rFonts w:hint="eastAsia" w:ascii="宋体" w:hAnsi="宋体"/>
          <w:sz w:val="28"/>
          <w:szCs w:val="28"/>
        </w:rPr>
        <w:t>部。</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EDF21DD"/>
    <w:rsid w:val="2EDF21D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2019-05-10T06:01:00Z</dcterms:created>
  <dc:creator>Eva</dc:creator>
  <cp:lastModifiedBy>Eva</cp:lastModifiedBy>
  <dcterms:modified xsi:type="dcterms:W3CDTF">2019-05-10T06:02:08Z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