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4D" w:rsidRPr="00483238" w:rsidRDefault="00551B4D" w:rsidP="00483238">
      <w:pPr>
        <w:spacing w:line="440" w:lineRule="exact"/>
        <w:jc w:val="center"/>
        <w:rPr>
          <w:rFonts w:ascii="黑体" w:eastAsia="黑体" w:hAnsi="黑体"/>
          <w:b/>
          <w:bCs/>
          <w:color w:val="000000"/>
          <w:sz w:val="32"/>
          <w:szCs w:val="32"/>
        </w:rPr>
      </w:pPr>
      <w:r w:rsidRPr="00483238">
        <w:rPr>
          <w:rFonts w:ascii="黑体" w:eastAsia="黑体" w:hAnsi="黑体" w:cs="黑体" w:hint="eastAsia"/>
          <w:b/>
          <w:bCs/>
          <w:color w:val="000000"/>
          <w:sz w:val="32"/>
          <w:szCs w:val="32"/>
        </w:rPr>
        <w:t>工业工程领域工程硕士专业学位基本要求</w:t>
      </w:r>
    </w:p>
    <w:p w:rsidR="00551B4D" w:rsidRPr="00483238" w:rsidRDefault="00551B4D" w:rsidP="00483238">
      <w:pPr>
        <w:spacing w:line="440" w:lineRule="exact"/>
        <w:jc w:val="center"/>
        <w:rPr>
          <w:rFonts w:eastAsia="楷体_GB2312"/>
          <w:color w:val="000000"/>
          <w:sz w:val="32"/>
          <w:szCs w:val="32"/>
        </w:rPr>
      </w:pPr>
    </w:p>
    <w:p w:rsidR="00551B4D" w:rsidRDefault="00551B4D" w:rsidP="00483238">
      <w:pPr>
        <w:spacing w:line="440" w:lineRule="exact"/>
        <w:jc w:val="center"/>
        <w:rPr>
          <w:rFonts w:eastAsia="黑体" w:cs="黑体"/>
          <w:color w:val="000000"/>
          <w:sz w:val="32"/>
          <w:szCs w:val="32"/>
        </w:rPr>
      </w:pPr>
      <w:r w:rsidRPr="00483238">
        <w:rPr>
          <w:rFonts w:eastAsia="黑体" w:cs="黑体" w:hint="eastAsia"/>
          <w:color w:val="000000"/>
          <w:sz w:val="32"/>
          <w:szCs w:val="32"/>
        </w:rPr>
        <w:t>第一部分</w:t>
      </w:r>
      <w:r w:rsidRPr="00483238">
        <w:rPr>
          <w:rFonts w:eastAsia="黑体"/>
          <w:color w:val="000000"/>
          <w:sz w:val="32"/>
          <w:szCs w:val="32"/>
        </w:rPr>
        <w:t xml:space="preserve">  </w:t>
      </w:r>
      <w:r w:rsidRPr="00483238">
        <w:rPr>
          <w:rFonts w:eastAsia="黑体" w:cs="黑体" w:hint="eastAsia"/>
          <w:color w:val="000000"/>
          <w:sz w:val="32"/>
          <w:szCs w:val="32"/>
        </w:rPr>
        <w:t>概况</w:t>
      </w:r>
    </w:p>
    <w:p w:rsidR="00551B4D" w:rsidRPr="00483238" w:rsidRDefault="00551B4D" w:rsidP="00483238">
      <w:pPr>
        <w:spacing w:line="440" w:lineRule="exact"/>
        <w:jc w:val="center"/>
        <w:rPr>
          <w:rFonts w:eastAsia="黑体"/>
          <w:color w:val="000000"/>
          <w:sz w:val="32"/>
          <w:szCs w:val="32"/>
        </w:rPr>
      </w:pPr>
    </w:p>
    <w:p w:rsidR="00551B4D" w:rsidRPr="00483238" w:rsidRDefault="00551B4D" w:rsidP="00483238">
      <w:pPr>
        <w:pStyle w:val="NormalWeb"/>
        <w:spacing w:line="440" w:lineRule="exact"/>
        <w:ind w:firstLineChars="200" w:firstLine="560"/>
        <w:rPr>
          <w:rFonts w:cs="Times New Roman"/>
          <w:color w:val="000000"/>
          <w:sz w:val="28"/>
          <w:szCs w:val="28"/>
        </w:rPr>
      </w:pPr>
      <w:r w:rsidRPr="00483238">
        <w:rPr>
          <w:rFonts w:hint="eastAsia"/>
          <w:color w:val="000000"/>
          <w:sz w:val="28"/>
          <w:szCs w:val="28"/>
        </w:rPr>
        <w:t>本领域培养基础扎实、素质全面、工程实践能力强并具有一定创新能力的、既懂工程技术、又掌握现代管理科学的应用型、复合型高层次工程技术和工程管理人才，是与本工程领域任职资格相联系的专业性学位。</w:t>
      </w:r>
    </w:p>
    <w:p w:rsidR="00551B4D" w:rsidRPr="00483238" w:rsidRDefault="00551B4D" w:rsidP="00483238">
      <w:pPr>
        <w:pStyle w:val="NormalWeb"/>
        <w:spacing w:line="440" w:lineRule="exact"/>
        <w:ind w:firstLineChars="200" w:firstLine="560"/>
        <w:rPr>
          <w:rFonts w:cs="Times New Roman"/>
          <w:color w:val="000000"/>
          <w:sz w:val="28"/>
          <w:szCs w:val="28"/>
        </w:rPr>
      </w:pPr>
      <w:r w:rsidRPr="00483238">
        <w:rPr>
          <w:rFonts w:hint="eastAsia"/>
          <w:color w:val="000000"/>
          <w:sz w:val="28"/>
          <w:szCs w:val="28"/>
        </w:rPr>
        <w:t>工业工程是工程领域中技术与管理科学相结合的综合性工程技术领域，是一门把工程的、定量的分析方法和社会科学及管理科学的知识相结合，对各种综合系统（包括生产系统、服务系统、组织系统）进行设计和优化，以提高系统效率和效益为目标的工程学科。它是实现企业科学管理、技术创新、组织创新的关键工程技术。工业工程领域的特点是强调“工程意识”和“系统观念”，着重研究工程系统的统筹规划、整体优化和综合管理。因此，工业工程所涉及的学科基础广泛，包括概率论与统计学，运筹学，数学建模等数学基础</w:t>
      </w:r>
      <w:bookmarkStart w:id="0" w:name="_Toc184458230"/>
      <w:r w:rsidRPr="00483238">
        <w:rPr>
          <w:rFonts w:hint="eastAsia"/>
          <w:color w:val="000000"/>
          <w:sz w:val="28"/>
          <w:szCs w:val="28"/>
        </w:rPr>
        <w:t>，系统工程等工程与技术基础，机械、电气、计算机、环境工程等工学学科基础</w:t>
      </w:r>
      <w:bookmarkEnd w:id="0"/>
      <w:r w:rsidRPr="00483238">
        <w:rPr>
          <w:rFonts w:hint="eastAsia"/>
          <w:color w:val="000000"/>
          <w:sz w:val="28"/>
          <w:szCs w:val="28"/>
        </w:rPr>
        <w:t>，以及管理学、经济学、人因工程学等</w:t>
      </w:r>
      <w:bookmarkStart w:id="1" w:name="_Toc184458231"/>
      <w:r w:rsidRPr="00483238">
        <w:rPr>
          <w:rFonts w:hint="eastAsia"/>
          <w:color w:val="000000"/>
          <w:sz w:val="28"/>
          <w:szCs w:val="28"/>
        </w:rPr>
        <w:t>人文学科基础</w:t>
      </w:r>
      <w:bookmarkEnd w:id="1"/>
      <w:r w:rsidRPr="00483238">
        <w:rPr>
          <w:rFonts w:hint="eastAsia"/>
          <w:color w:val="000000"/>
          <w:sz w:val="28"/>
          <w:szCs w:val="28"/>
        </w:rPr>
        <w:t>。</w:t>
      </w:r>
    </w:p>
    <w:p w:rsidR="00551B4D" w:rsidRDefault="00551B4D" w:rsidP="00483238">
      <w:pPr>
        <w:spacing w:line="440" w:lineRule="exact"/>
        <w:ind w:firstLineChars="200" w:firstLine="560"/>
        <w:rPr>
          <w:rFonts w:ascii="宋体" w:cs="宋体"/>
          <w:color w:val="000000"/>
          <w:sz w:val="28"/>
          <w:szCs w:val="28"/>
        </w:rPr>
      </w:pPr>
      <w:r w:rsidRPr="00483238">
        <w:rPr>
          <w:rFonts w:hint="eastAsia"/>
          <w:color w:val="000000"/>
          <w:sz w:val="28"/>
          <w:szCs w:val="28"/>
        </w:rPr>
        <w:t>工业工程领域覆盖面和适用行业面广泛，传统的制造业仍是工业工程领域主要的应用对象，但现在几乎任何工程技术领域都会用到工业工程。随着现代科学技术的发展和系统科学与系统工程理论与方法的融入，工业工程的应用范围已扩大到服务行业（如航空、运输、金融、咨询、医疗、信息网络、物联网等）、公共事业甚至政府部门。</w:t>
      </w:r>
      <w:r w:rsidRPr="00483238">
        <w:rPr>
          <w:rFonts w:ascii="宋体" w:hAnsi="宋体" w:cs="宋体" w:hint="eastAsia"/>
          <w:color w:val="000000"/>
          <w:sz w:val="28"/>
          <w:szCs w:val="28"/>
        </w:rPr>
        <w:t>电子商务和</w:t>
      </w:r>
      <w:r w:rsidRPr="00483238">
        <w:rPr>
          <w:rFonts w:ascii="宋体" w:hAnsi="宋体" w:cs="宋体"/>
          <w:color w:val="000000"/>
          <w:sz w:val="28"/>
          <w:szCs w:val="28"/>
        </w:rPr>
        <w:t>3D</w:t>
      </w:r>
      <w:r w:rsidRPr="00483238">
        <w:rPr>
          <w:rFonts w:ascii="宋体" w:hAnsi="宋体" w:cs="宋体" w:hint="eastAsia"/>
          <w:color w:val="000000"/>
          <w:sz w:val="28"/>
          <w:szCs w:val="28"/>
        </w:rPr>
        <w:t>打印等对传统流通商务和制造模式构成革命性冲击，需强化对学生市场和商务以及技术敏感性的培养。</w:t>
      </w:r>
    </w:p>
    <w:p w:rsidR="00551B4D" w:rsidRPr="00483238" w:rsidRDefault="00551B4D" w:rsidP="00483238">
      <w:pPr>
        <w:spacing w:line="440" w:lineRule="exact"/>
        <w:ind w:firstLineChars="200" w:firstLine="560"/>
        <w:rPr>
          <w:rFonts w:ascii="宋体" w:cs="宋体"/>
          <w:color w:val="000000"/>
          <w:sz w:val="28"/>
          <w:szCs w:val="28"/>
        </w:rPr>
      </w:pPr>
    </w:p>
    <w:p w:rsidR="00551B4D" w:rsidRDefault="00551B4D" w:rsidP="00483238">
      <w:pPr>
        <w:spacing w:line="440" w:lineRule="exact"/>
        <w:jc w:val="center"/>
        <w:rPr>
          <w:rFonts w:eastAsia="黑体" w:cs="黑体"/>
          <w:color w:val="000000"/>
          <w:sz w:val="32"/>
          <w:szCs w:val="32"/>
        </w:rPr>
      </w:pPr>
      <w:r w:rsidRPr="00483238">
        <w:rPr>
          <w:rFonts w:eastAsia="黑体" w:cs="黑体" w:hint="eastAsia"/>
          <w:color w:val="000000"/>
          <w:sz w:val="32"/>
          <w:szCs w:val="32"/>
        </w:rPr>
        <w:t>第二部分</w:t>
      </w:r>
      <w:r w:rsidRPr="00483238">
        <w:rPr>
          <w:rFonts w:eastAsia="黑体"/>
          <w:color w:val="000000"/>
          <w:sz w:val="32"/>
          <w:szCs w:val="32"/>
        </w:rPr>
        <w:t xml:space="preserve">  </w:t>
      </w:r>
      <w:r w:rsidRPr="00483238">
        <w:rPr>
          <w:rFonts w:eastAsia="黑体" w:cs="黑体" w:hint="eastAsia"/>
          <w:color w:val="000000"/>
          <w:sz w:val="32"/>
          <w:szCs w:val="32"/>
        </w:rPr>
        <w:t>硕士专业学位基本要求</w:t>
      </w:r>
    </w:p>
    <w:p w:rsidR="00551B4D" w:rsidRPr="00483238" w:rsidRDefault="00551B4D" w:rsidP="00483238">
      <w:pPr>
        <w:spacing w:line="440" w:lineRule="exact"/>
        <w:jc w:val="center"/>
        <w:rPr>
          <w:rFonts w:eastAsia="黑体"/>
          <w:color w:val="000000"/>
          <w:sz w:val="32"/>
          <w:szCs w:val="32"/>
        </w:rPr>
      </w:pPr>
    </w:p>
    <w:p w:rsidR="00551B4D" w:rsidRPr="00483238" w:rsidRDefault="00551B4D" w:rsidP="00483238">
      <w:pPr>
        <w:spacing w:line="440" w:lineRule="exact"/>
        <w:rPr>
          <w:rFonts w:ascii="宋体"/>
          <w:b/>
          <w:bCs/>
          <w:color w:val="000000"/>
          <w:sz w:val="28"/>
          <w:szCs w:val="28"/>
        </w:rPr>
      </w:pPr>
      <w:r w:rsidRPr="00483238">
        <w:rPr>
          <w:rFonts w:ascii="宋体" w:hAnsi="宋体" w:cs="宋体" w:hint="eastAsia"/>
          <w:b/>
          <w:bCs/>
          <w:color w:val="000000"/>
          <w:sz w:val="28"/>
          <w:szCs w:val="28"/>
        </w:rPr>
        <w:t>一、获本专业学位应具备的基本素质</w:t>
      </w:r>
    </w:p>
    <w:p w:rsidR="00551B4D" w:rsidRPr="00483238" w:rsidRDefault="00551B4D" w:rsidP="00483238">
      <w:pPr>
        <w:spacing w:line="440" w:lineRule="exact"/>
        <w:ind w:firstLineChars="200" w:firstLine="560"/>
        <w:rPr>
          <w:rFonts w:ascii="宋体" w:cs="宋体"/>
          <w:color w:val="000000"/>
          <w:sz w:val="28"/>
          <w:szCs w:val="28"/>
        </w:rPr>
      </w:pPr>
      <w:r w:rsidRPr="00483238">
        <w:rPr>
          <w:rFonts w:ascii="宋体" w:hAnsi="宋体" w:cs="宋体" w:hint="eastAsia"/>
          <w:color w:val="000000"/>
          <w:sz w:val="28"/>
          <w:szCs w:val="28"/>
        </w:rPr>
        <w:t>本“学位基本要求”适用于在职工程硕士和全日制工程硕士两种类型的工程硕士。</w:t>
      </w:r>
      <w:r w:rsidRPr="00483238">
        <w:rPr>
          <w:rFonts w:ascii="宋体" w:hAnsi="宋体" w:cs="宋体"/>
          <w:color w:val="000000"/>
          <w:sz w:val="28"/>
          <w:szCs w:val="28"/>
        </w:rPr>
        <w:t xml:space="preserve"> </w:t>
      </w:r>
    </w:p>
    <w:p w:rsidR="00551B4D" w:rsidRPr="00483238" w:rsidRDefault="00551B4D" w:rsidP="00483238">
      <w:pPr>
        <w:spacing w:line="440" w:lineRule="exact"/>
        <w:rPr>
          <w:rFonts w:ascii="宋体" w:cs="宋体"/>
          <w:color w:val="000000"/>
          <w:sz w:val="28"/>
          <w:szCs w:val="28"/>
        </w:rPr>
      </w:pPr>
      <w:r w:rsidRPr="00483238">
        <w:rPr>
          <w:rFonts w:ascii="宋体" w:hAnsi="宋体" w:cs="宋体"/>
          <w:color w:val="000000"/>
          <w:sz w:val="28"/>
          <w:szCs w:val="28"/>
        </w:rPr>
        <w:t xml:space="preserve">    </w:t>
      </w:r>
      <w:r w:rsidRPr="00483238">
        <w:rPr>
          <w:rFonts w:ascii="宋体" w:hAnsi="宋体" w:cs="宋体" w:hint="eastAsia"/>
          <w:color w:val="000000"/>
          <w:sz w:val="28"/>
          <w:szCs w:val="28"/>
        </w:rPr>
        <w:t>遵纪守法，具有科学严谨和求真务实的学习态度和工作作风，诚实守信，恪守学术道德规范，尊重他人的知识产权，杜绝抄袭与剽窃、伪造与篡改等学术不端行为。</w:t>
      </w:r>
    </w:p>
    <w:p w:rsidR="00551B4D" w:rsidRPr="00483238" w:rsidRDefault="00551B4D" w:rsidP="00483238">
      <w:pPr>
        <w:spacing w:line="440" w:lineRule="exact"/>
        <w:ind w:firstLineChars="200" w:firstLine="560"/>
        <w:rPr>
          <w:color w:val="000000"/>
          <w:sz w:val="28"/>
          <w:szCs w:val="28"/>
        </w:rPr>
      </w:pPr>
      <w:r w:rsidRPr="00483238">
        <w:rPr>
          <w:rFonts w:cs="宋体" w:hint="eastAsia"/>
          <w:color w:val="000000"/>
          <w:sz w:val="28"/>
          <w:szCs w:val="28"/>
        </w:rPr>
        <w:t>掌握工业工程领域坚实的基础理论和宽广的专业知识，掌握解决本领域某一方向的工程实际问题的先进技术方法和现代技术手段，了解本领域技术的现状和发展趋势，具有对复杂生产系统、服务系统进行分析、规划、设计、管理和运作的能力，具有创新意识和独立担负工程技术和工程管理工作的能力。具有应用所学知识发现并分析、解决工程实际问题的能力</w:t>
      </w:r>
    </w:p>
    <w:p w:rsidR="00551B4D" w:rsidRPr="00483238" w:rsidRDefault="00551B4D" w:rsidP="00483238">
      <w:pPr>
        <w:spacing w:line="440" w:lineRule="exact"/>
        <w:ind w:firstLineChars="200" w:firstLine="560"/>
        <w:rPr>
          <w:rFonts w:ascii="宋体"/>
          <w:color w:val="000000"/>
          <w:sz w:val="28"/>
          <w:szCs w:val="28"/>
        </w:rPr>
      </w:pPr>
      <w:r w:rsidRPr="00483238">
        <w:rPr>
          <w:rFonts w:ascii="宋体" w:hAnsi="宋体" w:cs="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551B4D" w:rsidRPr="00483238" w:rsidRDefault="00551B4D" w:rsidP="00483238">
      <w:pPr>
        <w:spacing w:line="440" w:lineRule="exact"/>
        <w:ind w:firstLineChars="200" w:firstLine="560"/>
        <w:rPr>
          <w:rFonts w:ascii="宋体"/>
          <w:color w:val="000000"/>
          <w:sz w:val="28"/>
          <w:szCs w:val="28"/>
        </w:rPr>
      </w:pPr>
      <w:r w:rsidRPr="00483238">
        <w:rPr>
          <w:rFonts w:ascii="宋体" w:hAnsi="宋体" w:cs="宋体" w:hint="eastAsia"/>
          <w:color w:val="000000"/>
          <w:sz w:val="28"/>
          <w:szCs w:val="28"/>
        </w:rPr>
        <w:t>具有良好的身心素质和环境适应能力，富有合作精神，能既正确处理国家、单位、个人三者之间的关系，也能正确处理人与人、人与社会及人与自然的关系。</w:t>
      </w:r>
    </w:p>
    <w:p w:rsidR="00551B4D" w:rsidRPr="00483238" w:rsidRDefault="00551B4D" w:rsidP="00483238">
      <w:pPr>
        <w:spacing w:line="440" w:lineRule="exact"/>
        <w:rPr>
          <w:rFonts w:ascii="宋体"/>
          <w:b/>
          <w:bCs/>
          <w:color w:val="000000"/>
          <w:sz w:val="28"/>
          <w:szCs w:val="28"/>
        </w:rPr>
      </w:pPr>
      <w:r w:rsidRPr="00483238">
        <w:rPr>
          <w:rFonts w:ascii="宋体" w:hAnsi="宋体" w:cs="宋体" w:hint="eastAsia"/>
          <w:b/>
          <w:bCs/>
          <w:color w:val="000000"/>
          <w:sz w:val="28"/>
          <w:szCs w:val="28"/>
        </w:rPr>
        <w:t>二、获本专业学位应掌握的基本知识</w:t>
      </w:r>
    </w:p>
    <w:p w:rsidR="00551B4D" w:rsidRPr="00483238" w:rsidRDefault="00551B4D" w:rsidP="00483238">
      <w:pPr>
        <w:spacing w:line="440" w:lineRule="exact"/>
        <w:ind w:firstLineChars="199" w:firstLine="557"/>
        <w:rPr>
          <w:rFonts w:ascii="宋体"/>
          <w:color w:val="000000"/>
          <w:sz w:val="28"/>
          <w:szCs w:val="28"/>
        </w:rPr>
      </w:pPr>
      <w:r w:rsidRPr="00483238">
        <w:rPr>
          <w:rFonts w:ascii="宋体" w:hAnsi="宋体" w:cs="宋体" w:hint="eastAsia"/>
          <w:color w:val="000000"/>
          <w:sz w:val="28"/>
          <w:szCs w:val="28"/>
        </w:rPr>
        <w:t>基本知识包括基础知识和专业知识，涵盖本领域任职资格涉及的主要知识点。</w:t>
      </w:r>
    </w:p>
    <w:p w:rsidR="00551B4D" w:rsidRPr="00483238" w:rsidRDefault="00551B4D" w:rsidP="00483238">
      <w:pPr>
        <w:spacing w:line="440" w:lineRule="exact"/>
        <w:ind w:firstLineChars="200" w:firstLine="562"/>
        <w:rPr>
          <w:rFonts w:ascii="宋体"/>
          <w:b/>
          <w:bCs/>
          <w:color w:val="000000"/>
          <w:sz w:val="28"/>
          <w:szCs w:val="28"/>
        </w:rPr>
      </w:pPr>
      <w:r w:rsidRPr="00483238">
        <w:rPr>
          <w:rFonts w:ascii="宋体" w:hAnsi="宋体" w:cs="宋体"/>
          <w:b/>
          <w:bCs/>
          <w:color w:val="000000"/>
          <w:sz w:val="28"/>
          <w:szCs w:val="28"/>
        </w:rPr>
        <w:t>1.</w:t>
      </w:r>
      <w:r w:rsidRPr="00483238">
        <w:rPr>
          <w:rFonts w:ascii="宋体" w:hAnsi="宋体" w:cs="宋体" w:hint="eastAsia"/>
          <w:b/>
          <w:bCs/>
          <w:color w:val="000000"/>
          <w:sz w:val="28"/>
          <w:szCs w:val="28"/>
        </w:rPr>
        <w:t>基础知识</w:t>
      </w:r>
    </w:p>
    <w:p w:rsidR="00551B4D" w:rsidRPr="00483238" w:rsidRDefault="00551B4D" w:rsidP="00483238">
      <w:pPr>
        <w:spacing w:line="440" w:lineRule="exact"/>
        <w:ind w:firstLineChars="200" w:firstLine="560"/>
        <w:rPr>
          <w:rFonts w:ascii="宋体"/>
          <w:color w:val="000000"/>
          <w:sz w:val="28"/>
          <w:szCs w:val="28"/>
        </w:rPr>
      </w:pPr>
      <w:r w:rsidRPr="00483238">
        <w:rPr>
          <w:rFonts w:ascii="宋体" w:hAnsi="宋体" w:cs="宋体" w:hint="eastAsia"/>
          <w:color w:val="000000"/>
          <w:sz w:val="28"/>
          <w:szCs w:val="28"/>
        </w:rPr>
        <w:t>掌握扎实的基础知识，应具有微积分、几何与代数、概率论、计算方法等自然科学基础知识，运筹学、应用统计学等科学思维和逻辑推理的基础理论知识，以及自然辩证法、科学社会主义理论和管理科学、信息检索、外语、知识产权与法律法规等人文社科知识。</w:t>
      </w:r>
    </w:p>
    <w:p w:rsidR="00551B4D" w:rsidRPr="00483238" w:rsidRDefault="00551B4D" w:rsidP="00483238">
      <w:pPr>
        <w:spacing w:line="440" w:lineRule="exact"/>
        <w:ind w:firstLineChars="200" w:firstLine="562"/>
        <w:rPr>
          <w:rFonts w:ascii="宋体"/>
          <w:b/>
          <w:bCs/>
          <w:color w:val="000000"/>
          <w:sz w:val="28"/>
          <w:szCs w:val="28"/>
        </w:rPr>
      </w:pPr>
      <w:r w:rsidRPr="00483238">
        <w:rPr>
          <w:rFonts w:ascii="宋体" w:hAnsi="宋体" w:cs="宋体"/>
          <w:b/>
          <w:bCs/>
          <w:color w:val="000000"/>
          <w:sz w:val="28"/>
          <w:szCs w:val="28"/>
        </w:rPr>
        <w:t>2.</w:t>
      </w:r>
      <w:r w:rsidRPr="00483238">
        <w:rPr>
          <w:rFonts w:ascii="宋体" w:hAnsi="宋体" w:cs="宋体" w:hint="eastAsia"/>
          <w:b/>
          <w:bCs/>
          <w:color w:val="000000"/>
          <w:sz w:val="28"/>
          <w:szCs w:val="28"/>
        </w:rPr>
        <w:t>专业知识</w:t>
      </w:r>
    </w:p>
    <w:p w:rsidR="00551B4D" w:rsidRPr="00483238" w:rsidRDefault="00551B4D" w:rsidP="00483238">
      <w:pPr>
        <w:spacing w:line="440" w:lineRule="exact"/>
        <w:ind w:firstLineChars="200" w:firstLine="560"/>
        <w:rPr>
          <w:rFonts w:ascii="宋体" w:cs="宋体"/>
          <w:color w:val="000000"/>
          <w:sz w:val="28"/>
          <w:szCs w:val="28"/>
        </w:rPr>
      </w:pPr>
      <w:r w:rsidRPr="00483238">
        <w:rPr>
          <w:rFonts w:ascii="宋体" w:hAnsi="宋体" w:cs="宋体" w:hint="eastAsia"/>
          <w:color w:val="000000"/>
          <w:sz w:val="28"/>
          <w:szCs w:val="28"/>
        </w:rPr>
        <w:t>掌握系统的专业知识，包括现代工业工程学、系统工程、建模与仿真、企业信息化技术、管理信息化技术、生产（或服务）系统的规划与设计、运作与管理、工程经济学、工程管理学、人因工程等专业基础知识，具有广泛的知识面并在特定的工业和工程领域具有足够的专业知识。深入地学习和掌握与本职工作密切相关的专门知识。根据工作性质的不同，这些知识可能是质量工程、生产计划与控制、企业信息技术应用集成、生产自动化与制造系统、物流工程、产品开发、供应链管理、人力资源管理、项目管理等，以及掌握外语和计算机应用软件等从事领域相关的先进技术与工具。</w:t>
      </w:r>
    </w:p>
    <w:p w:rsidR="00551B4D" w:rsidRPr="00483238" w:rsidRDefault="00551B4D" w:rsidP="00483238">
      <w:pPr>
        <w:spacing w:line="440" w:lineRule="exact"/>
        <w:ind w:firstLineChars="200" w:firstLine="560"/>
        <w:rPr>
          <w:rFonts w:ascii="宋体"/>
          <w:color w:val="000000"/>
          <w:sz w:val="28"/>
          <w:szCs w:val="28"/>
        </w:rPr>
      </w:pPr>
      <w:r w:rsidRPr="00483238">
        <w:rPr>
          <w:rFonts w:ascii="宋体" w:hAnsi="宋体" w:cs="宋体" w:hint="eastAsia"/>
          <w:color w:val="000000"/>
          <w:sz w:val="28"/>
          <w:szCs w:val="28"/>
        </w:rPr>
        <w:t>由于工业工程是</w:t>
      </w:r>
      <w:r w:rsidRPr="00483238">
        <w:rPr>
          <w:rFonts w:hint="eastAsia"/>
          <w:color w:val="000000"/>
          <w:sz w:val="28"/>
          <w:szCs w:val="28"/>
        </w:rPr>
        <w:t>工程领域技术与管理科学相结合的综合性工程技术领域，因此，本领域工程硕士专业学位获得者还可以根据自身的特点，</w:t>
      </w:r>
      <w:r w:rsidRPr="00483238">
        <w:rPr>
          <w:rFonts w:ascii="宋体" w:hAnsi="宋体" w:cs="宋体" w:hint="eastAsia"/>
          <w:color w:val="000000"/>
          <w:sz w:val="28"/>
          <w:szCs w:val="28"/>
        </w:rPr>
        <w:t>在课程学习和广泛地阅读文献了解自己所从事的特定领域的现有知识基础上，可从其他领域获取所需的专业基础知识。</w:t>
      </w:r>
    </w:p>
    <w:p w:rsidR="00551B4D" w:rsidRPr="00483238" w:rsidRDefault="00551B4D" w:rsidP="00483238">
      <w:pPr>
        <w:spacing w:line="440" w:lineRule="exact"/>
        <w:rPr>
          <w:rFonts w:ascii="宋体"/>
          <w:b/>
          <w:bCs/>
          <w:color w:val="000000"/>
          <w:sz w:val="28"/>
          <w:szCs w:val="28"/>
        </w:rPr>
      </w:pPr>
      <w:r w:rsidRPr="00483238">
        <w:rPr>
          <w:rFonts w:ascii="宋体" w:hAnsi="宋体" w:cs="宋体" w:hint="eastAsia"/>
          <w:b/>
          <w:bCs/>
          <w:color w:val="000000"/>
          <w:sz w:val="28"/>
          <w:szCs w:val="28"/>
        </w:rPr>
        <w:t>三、获本专业学位应接受的实践训练</w:t>
      </w:r>
    </w:p>
    <w:p w:rsidR="00551B4D" w:rsidRPr="00483238" w:rsidRDefault="00551B4D" w:rsidP="00483238">
      <w:pPr>
        <w:pStyle w:val="Default"/>
        <w:spacing w:line="440" w:lineRule="exact"/>
        <w:ind w:firstLineChars="200" w:firstLine="560"/>
        <w:jc w:val="both"/>
        <w:rPr>
          <w:rFonts w:hAnsi="宋体"/>
          <w:sz w:val="28"/>
          <w:szCs w:val="28"/>
        </w:rPr>
      </w:pPr>
      <w:r w:rsidRPr="00483238">
        <w:rPr>
          <w:rFonts w:hAnsi="宋体" w:hint="eastAsia"/>
          <w:sz w:val="28"/>
          <w:szCs w:val="28"/>
        </w:rPr>
        <w:t>通过实践环节应达到：基本熟悉本行业工作流程和相关职业及技术规范，培养实践研究和技术创新能力。</w:t>
      </w:r>
      <w:r w:rsidRPr="00483238">
        <w:rPr>
          <w:rFonts w:hAnsi="宋体"/>
          <w:sz w:val="28"/>
          <w:szCs w:val="28"/>
        </w:rPr>
        <w:t xml:space="preserve"> </w:t>
      </w:r>
    </w:p>
    <w:p w:rsidR="00551B4D" w:rsidRPr="00483238" w:rsidRDefault="00551B4D" w:rsidP="00483238">
      <w:pPr>
        <w:pStyle w:val="Default"/>
        <w:spacing w:line="440" w:lineRule="exact"/>
        <w:ind w:firstLineChars="200" w:firstLine="560"/>
        <w:jc w:val="both"/>
        <w:rPr>
          <w:rFonts w:hAnsi="宋体" w:cs="Times New Roman"/>
          <w:sz w:val="28"/>
          <w:szCs w:val="28"/>
        </w:rPr>
      </w:pPr>
      <w:r w:rsidRPr="00483238">
        <w:rPr>
          <w:rFonts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483238">
        <w:rPr>
          <w:rFonts w:hAnsi="宋体"/>
          <w:sz w:val="28"/>
          <w:szCs w:val="28"/>
        </w:rPr>
        <w:t>20%</w:t>
      </w:r>
      <w:r w:rsidRPr="00483238">
        <w:rPr>
          <w:rFonts w:hAnsi="宋体" w:hint="eastAsia"/>
          <w:sz w:val="28"/>
          <w:szCs w:val="28"/>
        </w:rPr>
        <w:t>左右，实践结束时所撰写的总结报告要有一定的深度、独到的见解，实践成果直接服务于实践单位的技术开发、技术改造和高效生产、管理优化和服务改善。</w:t>
      </w:r>
      <w:r w:rsidRPr="00483238">
        <w:rPr>
          <w:rFonts w:hAnsi="宋体" w:cs="Times New Roman" w:hint="eastAsia"/>
          <w:sz w:val="28"/>
          <w:szCs w:val="28"/>
        </w:rPr>
        <w:t>在职工业工程工程硕士应具有从事个人改善行为和领导</w:t>
      </w:r>
      <w:r w:rsidRPr="00483238">
        <w:rPr>
          <w:rFonts w:hAnsi="宋体" w:cs="Times New Roman"/>
          <w:sz w:val="28"/>
          <w:szCs w:val="28"/>
        </w:rPr>
        <w:t>QC</w:t>
      </w:r>
      <w:r w:rsidRPr="00483238">
        <w:rPr>
          <w:rFonts w:hAnsi="宋体" w:cs="Times New Roman" w:hint="eastAsia"/>
          <w:sz w:val="28"/>
          <w:szCs w:val="28"/>
        </w:rPr>
        <w:t>小组完成改善案例的经历。</w:t>
      </w:r>
    </w:p>
    <w:p w:rsidR="00551B4D" w:rsidRPr="00483238" w:rsidRDefault="00551B4D" w:rsidP="00483238">
      <w:pPr>
        <w:spacing w:line="440" w:lineRule="exact"/>
        <w:rPr>
          <w:rFonts w:ascii="宋体"/>
          <w:b/>
          <w:bCs/>
          <w:color w:val="000000"/>
          <w:sz w:val="28"/>
          <w:szCs w:val="28"/>
        </w:rPr>
      </w:pPr>
      <w:r w:rsidRPr="00483238">
        <w:rPr>
          <w:rFonts w:ascii="宋体" w:hAnsi="宋体" w:cs="宋体" w:hint="eastAsia"/>
          <w:b/>
          <w:bCs/>
          <w:color w:val="000000"/>
          <w:sz w:val="28"/>
          <w:szCs w:val="28"/>
        </w:rPr>
        <w:t>四、获本专业学位应具备的基本能力</w:t>
      </w:r>
    </w:p>
    <w:p w:rsidR="00551B4D" w:rsidRPr="00483238" w:rsidRDefault="00551B4D" w:rsidP="00483238">
      <w:pPr>
        <w:pStyle w:val="ListParagraph"/>
        <w:numPr>
          <w:ilvl w:val="0"/>
          <w:numId w:val="3"/>
        </w:numPr>
        <w:spacing w:line="440" w:lineRule="exact"/>
        <w:ind w:firstLineChars="0"/>
        <w:rPr>
          <w:rFonts w:ascii="宋体"/>
          <w:b/>
          <w:bCs/>
          <w:color w:val="000000"/>
          <w:sz w:val="28"/>
          <w:szCs w:val="28"/>
        </w:rPr>
      </w:pPr>
      <w:r w:rsidRPr="00483238">
        <w:rPr>
          <w:rFonts w:ascii="宋体" w:hAnsi="宋体" w:cs="宋体" w:hint="eastAsia"/>
          <w:b/>
          <w:bCs/>
          <w:color w:val="000000"/>
          <w:sz w:val="28"/>
          <w:szCs w:val="28"/>
        </w:rPr>
        <w:t>获取知识能力</w:t>
      </w:r>
    </w:p>
    <w:p w:rsidR="00551B4D" w:rsidRPr="00483238" w:rsidRDefault="00551B4D" w:rsidP="00483238">
      <w:pPr>
        <w:pStyle w:val="CommentText"/>
        <w:spacing w:line="440" w:lineRule="exact"/>
        <w:ind w:firstLineChars="200" w:firstLine="560"/>
        <w:rPr>
          <w:rFonts w:ascii="宋体"/>
          <w:color w:val="000000"/>
          <w:sz w:val="28"/>
          <w:szCs w:val="28"/>
        </w:rPr>
      </w:pPr>
      <w:r w:rsidRPr="00483238">
        <w:rPr>
          <w:rFonts w:cs="宋体" w:hint="eastAsia"/>
          <w:color w:val="000000"/>
          <w:sz w:val="28"/>
          <w:szCs w:val="28"/>
        </w:rPr>
        <w:t>具备利用一切可获得的信息资源不断提高自己的知识和工作水平的能力，能够通过检索和阅读各种专著、论文、文献资料、专利及网络资源等快速获取符合自己需求的知识，了解本领域的热点和动态；能够通过理解和综合分析所从事领域开展研究所需的背景知识判断本领域的主要进展，那些问题已有研究，采用了什么方法，那些问题还没有解决，有什么争论，从而指导自己的学习和论文工作。</w:t>
      </w:r>
      <w:r w:rsidRPr="00483238">
        <w:rPr>
          <w:rFonts w:ascii="宋体"/>
          <w:color w:val="000000"/>
          <w:sz w:val="28"/>
          <w:szCs w:val="28"/>
        </w:rPr>
        <w:t xml:space="preserve"> </w:t>
      </w:r>
    </w:p>
    <w:p w:rsidR="00551B4D" w:rsidRPr="00483238" w:rsidRDefault="00551B4D" w:rsidP="00483238">
      <w:pPr>
        <w:spacing w:line="440" w:lineRule="exact"/>
        <w:ind w:firstLineChars="200" w:firstLine="560"/>
        <w:rPr>
          <w:rFonts w:ascii="宋体"/>
          <w:color w:val="000000"/>
          <w:sz w:val="28"/>
          <w:szCs w:val="28"/>
        </w:rPr>
      </w:pPr>
      <w:r w:rsidRPr="00483238">
        <w:rPr>
          <w:rFonts w:ascii="宋体" w:hAnsi="宋体" w:cs="宋体" w:hint="eastAsia"/>
          <w:color w:val="000000"/>
          <w:sz w:val="28"/>
          <w:szCs w:val="28"/>
        </w:rPr>
        <w:t>能够综合运用所学知识，准确发现与工业工程领域有关的生产或服务系统、工程项目、规划、设计、组织与实施等实践活动中的实际问题，提出解决问题的思路，掌握所从事领域相关的先进技术与工具，包括定性和定量相结合的分析、数学模型的建立、相关的分析软件系统（如流程分析软件、仿真软件、统计软件、数据库等）的应用，解决本领域的工程实际和管理问题。</w:t>
      </w:r>
    </w:p>
    <w:p w:rsidR="00551B4D" w:rsidRPr="00483238" w:rsidRDefault="00551B4D" w:rsidP="00483238">
      <w:pPr>
        <w:spacing w:line="440" w:lineRule="exact"/>
        <w:ind w:firstLineChars="200" w:firstLine="560"/>
        <w:rPr>
          <w:rFonts w:ascii="宋体" w:cs="宋体"/>
          <w:color w:val="000000"/>
          <w:sz w:val="28"/>
          <w:szCs w:val="28"/>
        </w:rPr>
      </w:pPr>
      <w:r w:rsidRPr="00483238">
        <w:rPr>
          <w:rFonts w:ascii="宋体" w:hAnsi="宋体" w:cs="宋体" w:hint="eastAsia"/>
          <w:color w:val="000000"/>
          <w:sz w:val="28"/>
          <w:szCs w:val="28"/>
        </w:rPr>
        <w:t>具备开拓创新的思维与能力，能从生产和管理实践中提炼出具有普遍意义问题的能力，会组织项目的实施，控制实施进度、资源消耗和质量等，具有开发集成人、设备、信息和资金等系统的能力。</w:t>
      </w:r>
    </w:p>
    <w:p w:rsidR="00551B4D" w:rsidRPr="00483238" w:rsidRDefault="00551B4D" w:rsidP="00483238">
      <w:pPr>
        <w:pStyle w:val="ListParagraph"/>
        <w:numPr>
          <w:ilvl w:val="0"/>
          <w:numId w:val="3"/>
        </w:numPr>
        <w:spacing w:line="440" w:lineRule="exact"/>
        <w:ind w:firstLineChars="0"/>
        <w:rPr>
          <w:rFonts w:ascii="宋体" w:cs="宋体"/>
          <w:b/>
          <w:bCs/>
          <w:color w:val="000000"/>
          <w:sz w:val="28"/>
          <w:szCs w:val="28"/>
        </w:rPr>
      </w:pPr>
      <w:r w:rsidRPr="00483238">
        <w:rPr>
          <w:rFonts w:ascii="宋体" w:hAnsi="宋体" w:cs="宋体" w:hint="eastAsia"/>
          <w:b/>
          <w:bCs/>
          <w:color w:val="000000"/>
          <w:sz w:val="28"/>
          <w:szCs w:val="28"/>
        </w:rPr>
        <w:t>组织协调能力</w:t>
      </w:r>
    </w:p>
    <w:p w:rsidR="00551B4D" w:rsidRPr="00483238" w:rsidRDefault="00551B4D" w:rsidP="00483238">
      <w:pPr>
        <w:spacing w:line="440" w:lineRule="exact"/>
        <w:ind w:firstLineChars="200" w:firstLine="560"/>
        <w:rPr>
          <w:rFonts w:ascii="宋体" w:hAnsi="Calibri"/>
          <w:color w:val="000000"/>
          <w:kern w:val="0"/>
          <w:sz w:val="28"/>
          <w:szCs w:val="28"/>
        </w:rPr>
      </w:pPr>
      <w:r w:rsidRPr="00483238">
        <w:rPr>
          <w:rFonts w:ascii="宋体" w:hAnsi="Calibri" w:cs="宋体" w:hint="eastAsia"/>
          <w:color w:val="000000"/>
          <w:kern w:val="0"/>
          <w:sz w:val="28"/>
          <w:szCs w:val="28"/>
        </w:rPr>
        <w:t>该领域的工程硕士应具有较强的组织、计划和协调能力，应具有良好的沟通、洽谈、协调、交流、组织和国际交往的能力。应具有进行口头的、书面的和演示性交流的技能。包括能够将自己的研究计划、研究方法、研究结果及其解释进行陈述和答辩，在论文选题报告、论文撰写、论文答辩等过程中以及对外交流中能进行条理清楚、内容规范的写作和报告。同时能对对他人的工作进行合理的评价和借鉴。</w:t>
      </w:r>
    </w:p>
    <w:p w:rsidR="00551B4D" w:rsidRPr="00483238" w:rsidRDefault="00551B4D" w:rsidP="00483238">
      <w:pPr>
        <w:spacing w:line="440" w:lineRule="exact"/>
        <w:rPr>
          <w:rFonts w:ascii="宋体"/>
          <w:b/>
          <w:bCs/>
          <w:color w:val="000000"/>
          <w:sz w:val="28"/>
          <w:szCs w:val="28"/>
        </w:rPr>
      </w:pPr>
      <w:r w:rsidRPr="00483238">
        <w:rPr>
          <w:rFonts w:ascii="宋体" w:hAnsi="宋体" w:cs="宋体" w:hint="eastAsia"/>
          <w:b/>
          <w:bCs/>
          <w:color w:val="000000"/>
          <w:sz w:val="28"/>
          <w:szCs w:val="28"/>
        </w:rPr>
        <w:t>五、学位论文基本要求</w:t>
      </w:r>
    </w:p>
    <w:p w:rsidR="00551B4D" w:rsidRPr="00483238" w:rsidRDefault="00551B4D" w:rsidP="00483238">
      <w:pPr>
        <w:spacing w:line="440" w:lineRule="exact"/>
        <w:ind w:firstLineChars="200" w:firstLine="560"/>
        <w:rPr>
          <w:rFonts w:ascii="宋体"/>
          <w:bCs/>
          <w:color w:val="000000"/>
          <w:sz w:val="28"/>
          <w:szCs w:val="28"/>
        </w:rPr>
      </w:pPr>
      <w:r w:rsidRPr="00483238">
        <w:rPr>
          <w:rFonts w:ascii="宋体" w:hint="eastAsia"/>
          <w:bCs/>
          <w:color w:val="000000"/>
          <w:sz w:val="28"/>
          <w:szCs w:val="28"/>
        </w:rPr>
        <w:t>学位论文撰写工作可使工程硕士得到工程研究或承担专门技术工作与管理的全面训练，它是培养工程硕士的创新能力、综合运用所学知识发现问题、分析问题、解决问题能力的关键环节。因此学位论文的水平是工程硕士能力水平的体现，对学位论文基本要求如下：</w:t>
      </w:r>
    </w:p>
    <w:p w:rsidR="00551B4D" w:rsidRPr="00483238" w:rsidRDefault="00551B4D" w:rsidP="00483238">
      <w:pPr>
        <w:spacing w:line="440" w:lineRule="exact"/>
        <w:ind w:firstLineChars="196" w:firstLine="551"/>
        <w:rPr>
          <w:rFonts w:ascii="宋体"/>
          <w:b/>
          <w:bCs/>
          <w:color w:val="000000"/>
          <w:sz w:val="28"/>
          <w:szCs w:val="28"/>
        </w:rPr>
      </w:pPr>
      <w:r w:rsidRPr="00483238">
        <w:rPr>
          <w:rFonts w:ascii="宋体" w:hAnsi="宋体" w:cs="宋体"/>
          <w:b/>
          <w:bCs/>
          <w:color w:val="000000"/>
          <w:sz w:val="28"/>
          <w:szCs w:val="28"/>
        </w:rPr>
        <w:t>1.</w:t>
      </w:r>
      <w:r w:rsidRPr="00483238">
        <w:rPr>
          <w:rFonts w:ascii="宋体" w:hAnsi="宋体" w:cs="宋体" w:hint="eastAsia"/>
          <w:b/>
          <w:bCs/>
          <w:color w:val="000000"/>
          <w:sz w:val="28"/>
          <w:szCs w:val="28"/>
        </w:rPr>
        <w:t>选题要求</w:t>
      </w:r>
    </w:p>
    <w:p w:rsidR="00551B4D" w:rsidRDefault="00551B4D" w:rsidP="00483238">
      <w:pPr>
        <w:pStyle w:val="BodyTextIndent2"/>
        <w:spacing w:after="0" w:line="440" w:lineRule="exact"/>
        <w:ind w:leftChars="0" w:left="0" w:firstLineChars="200" w:firstLine="560"/>
        <w:rPr>
          <w:rFonts w:ascii="宋体" w:cs="宋体"/>
          <w:color w:val="000000"/>
          <w:sz w:val="28"/>
          <w:szCs w:val="28"/>
        </w:rPr>
      </w:pPr>
      <w:r w:rsidRPr="00483238">
        <w:rPr>
          <w:rFonts w:ascii="宋体" w:hAnsi="宋体" w:cs="宋体" w:hint="eastAsia"/>
          <w:color w:val="000000"/>
          <w:sz w:val="28"/>
          <w:szCs w:val="28"/>
        </w:rPr>
        <w:t>选题应直接来源于生产实际或具有明确的工程背景与应用价值，具有一定技术难度，能体现所学知识的综合运用，有足够的独立完成工作量；论文研究应体现作者的知识更新及在具体工程应用中的新意，论文研究结果能对行业，特别是所在单位的技术进步和管理改善起到促进作用。</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大体可在以下几个方面选取：</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1</w:t>
      </w:r>
      <w:r w:rsidRPr="00483238">
        <w:rPr>
          <w:rFonts w:ascii="宋体" w:hAnsi="宋体" w:cs="宋体" w:hint="eastAsia"/>
          <w:color w:val="000000"/>
          <w:sz w:val="28"/>
          <w:szCs w:val="28"/>
        </w:rPr>
        <w:t>）生产与制造系统工程；</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2</w:t>
      </w:r>
      <w:r w:rsidRPr="00483238">
        <w:rPr>
          <w:rFonts w:ascii="宋体" w:hAnsi="宋体" w:cs="宋体" w:hint="eastAsia"/>
          <w:color w:val="000000"/>
          <w:sz w:val="28"/>
          <w:szCs w:val="28"/>
        </w:rPr>
        <w:t>）工业系统分析方法与优化技术；</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3</w:t>
      </w:r>
      <w:r w:rsidRPr="00483238">
        <w:rPr>
          <w:rFonts w:ascii="宋体" w:hAnsi="宋体" w:cs="宋体" w:hint="eastAsia"/>
          <w:color w:val="000000"/>
          <w:sz w:val="28"/>
          <w:szCs w:val="28"/>
        </w:rPr>
        <w:t>）现代经营过程管理；</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4</w:t>
      </w:r>
      <w:r w:rsidRPr="00483238">
        <w:rPr>
          <w:rFonts w:ascii="宋体" w:hAnsi="宋体" w:cs="宋体" w:hint="eastAsia"/>
          <w:color w:val="000000"/>
          <w:sz w:val="28"/>
          <w:szCs w:val="28"/>
        </w:rPr>
        <w:t>）服务系统运作与管理；</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5</w:t>
      </w:r>
      <w:r w:rsidRPr="00483238">
        <w:rPr>
          <w:rFonts w:ascii="宋体" w:hAnsi="宋体" w:cs="宋体" w:hint="eastAsia"/>
          <w:color w:val="000000"/>
          <w:sz w:val="28"/>
          <w:szCs w:val="28"/>
        </w:rPr>
        <w:t>）物流系统设计、优化与供应链管理；</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6</w:t>
      </w:r>
      <w:r w:rsidRPr="00483238">
        <w:rPr>
          <w:rFonts w:ascii="宋体" w:hAnsi="宋体" w:cs="宋体" w:hint="eastAsia"/>
          <w:color w:val="000000"/>
          <w:sz w:val="28"/>
          <w:szCs w:val="28"/>
        </w:rPr>
        <w:t>）人因工程、安全工程分析与设计；</w:t>
      </w:r>
    </w:p>
    <w:p w:rsidR="00551B4D" w:rsidRPr="00483238" w:rsidRDefault="00551B4D" w:rsidP="00483238">
      <w:pPr>
        <w:pStyle w:val="BodyTextIndent2"/>
        <w:spacing w:after="0" w:line="440" w:lineRule="exact"/>
        <w:ind w:leftChars="0" w:left="0" w:firstLineChars="200" w:firstLine="560"/>
        <w:rPr>
          <w:rFonts w:ascii="宋体" w:cs="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7</w:t>
      </w:r>
      <w:r w:rsidRPr="00483238">
        <w:rPr>
          <w:rFonts w:ascii="宋体" w:hAnsi="宋体" w:cs="宋体" w:hint="eastAsia"/>
          <w:color w:val="000000"/>
          <w:sz w:val="28"/>
          <w:szCs w:val="28"/>
        </w:rPr>
        <w:t>）公共事业及政府部门的决策与管理。</w:t>
      </w:r>
    </w:p>
    <w:p w:rsidR="00551B4D" w:rsidRPr="00483238" w:rsidRDefault="00551B4D" w:rsidP="00483238">
      <w:pPr>
        <w:pStyle w:val="BodyTextIndent2"/>
        <w:spacing w:after="0" w:line="440" w:lineRule="exact"/>
        <w:ind w:leftChars="0" w:left="0" w:firstLineChars="200" w:firstLine="560"/>
        <w:rPr>
          <w:rFonts w:ascii="宋体"/>
          <w:color w:val="000000"/>
          <w:sz w:val="28"/>
          <w:szCs w:val="28"/>
        </w:rPr>
      </w:pPr>
      <w:r w:rsidRPr="00483238">
        <w:rPr>
          <w:rFonts w:ascii="宋体" w:hAnsi="宋体" w:cs="宋体" w:hint="eastAsia"/>
          <w:color w:val="000000"/>
          <w:sz w:val="28"/>
          <w:szCs w:val="28"/>
        </w:rPr>
        <w:t>（</w:t>
      </w:r>
      <w:r w:rsidRPr="00483238">
        <w:rPr>
          <w:rFonts w:ascii="宋体" w:hAnsi="宋体" w:cs="宋体"/>
          <w:color w:val="000000"/>
          <w:sz w:val="28"/>
          <w:szCs w:val="28"/>
        </w:rPr>
        <w:t>8</w:t>
      </w:r>
      <w:r w:rsidRPr="00483238">
        <w:rPr>
          <w:rFonts w:ascii="宋体" w:hAnsi="宋体" w:cs="宋体" w:hint="eastAsia"/>
          <w:color w:val="000000"/>
          <w:sz w:val="28"/>
          <w:szCs w:val="28"/>
        </w:rPr>
        <w:t>）质量工程与标准化工程领域的研究与实践工作</w:t>
      </w:r>
    </w:p>
    <w:p w:rsidR="00551B4D" w:rsidRPr="00483238" w:rsidRDefault="00551B4D" w:rsidP="00483238">
      <w:pPr>
        <w:spacing w:line="440" w:lineRule="exact"/>
        <w:ind w:firstLineChars="196" w:firstLine="551"/>
        <w:rPr>
          <w:rFonts w:ascii="宋体"/>
          <w:b/>
          <w:bCs/>
          <w:color w:val="000000"/>
          <w:sz w:val="28"/>
          <w:szCs w:val="28"/>
        </w:rPr>
      </w:pPr>
      <w:r w:rsidRPr="00483238">
        <w:rPr>
          <w:rFonts w:ascii="宋体" w:hAnsi="宋体" w:cs="宋体"/>
          <w:b/>
          <w:bCs/>
          <w:color w:val="000000"/>
          <w:sz w:val="28"/>
          <w:szCs w:val="28"/>
        </w:rPr>
        <w:t>2.</w:t>
      </w:r>
      <w:r w:rsidRPr="00483238">
        <w:rPr>
          <w:rFonts w:ascii="宋体" w:hAnsi="宋体" w:cs="宋体" w:hint="eastAsia"/>
          <w:b/>
          <w:bCs/>
          <w:color w:val="000000"/>
          <w:sz w:val="28"/>
          <w:szCs w:val="28"/>
        </w:rPr>
        <w:t>形式及其内容要求</w:t>
      </w:r>
    </w:p>
    <w:p w:rsidR="00551B4D" w:rsidRPr="00483238" w:rsidRDefault="00551B4D" w:rsidP="00483238">
      <w:pPr>
        <w:autoSpaceDE w:val="0"/>
        <w:autoSpaceDN w:val="0"/>
        <w:adjustRightInd w:val="0"/>
        <w:spacing w:line="440" w:lineRule="exact"/>
        <w:ind w:firstLineChars="200" w:firstLine="560"/>
        <w:rPr>
          <w:rFonts w:ascii="宋体" w:hAnsi="Calibri" w:cs="宋体"/>
          <w:color w:val="000000"/>
          <w:kern w:val="0"/>
          <w:sz w:val="28"/>
          <w:szCs w:val="28"/>
        </w:rPr>
      </w:pPr>
      <w:r w:rsidRPr="00483238">
        <w:rPr>
          <w:rFonts w:ascii="宋体" w:hAnsi="Calibri" w:cs="宋体" w:hint="eastAsia"/>
          <w:color w:val="000000"/>
          <w:kern w:val="0"/>
          <w:sz w:val="28"/>
          <w:szCs w:val="28"/>
        </w:rPr>
        <w:t>本领域研究生的研究工作及其结果应以学位论文的形式给出，论文的形式可以多样化，具体可以在工程规划设计、技术研究</w:t>
      </w:r>
      <w:r w:rsidRPr="00483238">
        <w:rPr>
          <w:rFonts w:ascii="宋体" w:hAnsi="Calibri" w:cs="宋体"/>
          <w:color w:val="000000"/>
          <w:kern w:val="0"/>
          <w:sz w:val="28"/>
          <w:szCs w:val="28"/>
        </w:rPr>
        <w:t>/</w:t>
      </w:r>
      <w:r w:rsidRPr="00483238">
        <w:rPr>
          <w:rFonts w:ascii="宋体" w:hAnsi="Calibri" w:cs="宋体" w:hint="eastAsia"/>
          <w:color w:val="000000"/>
          <w:kern w:val="0"/>
          <w:sz w:val="28"/>
          <w:szCs w:val="28"/>
        </w:rPr>
        <w:t>技术应用类、工程</w:t>
      </w:r>
      <w:r w:rsidRPr="00483238">
        <w:rPr>
          <w:rFonts w:ascii="宋体" w:hAnsi="Calibri" w:cs="宋体"/>
          <w:color w:val="000000"/>
          <w:kern w:val="0"/>
          <w:sz w:val="28"/>
          <w:szCs w:val="28"/>
        </w:rPr>
        <w:t>/</w:t>
      </w:r>
      <w:r w:rsidRPr="00483238">
        <w:rPr>
          <w:rFonts w:ascii="宋体" w:hAnsi="Calibri" w:cs="宋体" w:hint="eastAsia"/>
          <w:color w:val="000000"/>
          <w:kern w:val="0"/>
          <w:sz w:val="28"/>
          <w:szCs w:val="28"/>
        </w:rPr>
        <w:t>项目管理和调研报告四种类型中选取，</w:t>
      </w:r>
    </w:p>
    <w:p w:rsidR="00551B4D" w:rsidRPr="00483238" w:rsidRDefault="00551B4D" w:rsidP="00483238">
      <w:pPr>
        <w:autoSpaceDE w:val="0"/>
        <w:autoSpaceDN w:val="0"/>
        <w:adjustRightInd w:val="0"/>
        <w:spacing w:line="440" w:lineRule="exact"/>
        <w:ind w:firstLineChars="200" w:firstLine="560"/>
        <w:rPr>
          <w:rFonts w:ascii="宋体" w:hAnsi="Calibri"/>
          <w:color w:val="000000"/>
          <w:kern w:val="0"/>
          <w:sz w:val="28"/>
          <w:szCs w:val="28"/>
        </w:rPr>
      </w:pPr>
      <w:r w:rsidRPr="00483238">
        <w:rPr>
          <w:rFonts w:ascii="宋体" w:hAnsi="Calibri" w:cs="宋体" w:hint="eastAsia"/>
          <w:color w:val="000000"/>
          <w:kern w:val="0"/>
          <w:sz w:val="28"/>
          <w:szCs w:val="28"/>
        </w:rPr>
        <w:t>工程设计类论文，综合运用工业工程理论及科学方法、专业知识与技术手段，对具有较高技术含量的工程项目规划、设施规划、流程改善等问题开展的设计。应以解决生产或工程实际问题为重点，设计方案正确，流程优化，布局及设计结构合理，数据准确，分析计算正确，技术文档齐全，设计结果投入了实施或通过了相关业务部门的评估；</w:t>
      </w:r>
    </w:p>
    <w:p w:rsidR="00551B4D" w:rsidRPr="00483238" w:rsidRDefault="00551B4D" w:rsidP="00483238">
      <w:pPr>
        <w:autoSpaceDE w:val="0"/>
        <w:autoSpaceDN w:val="0"/>
        <w:adjustRightInd w:val="0"/>
        <w:spacing w:line="440" w:lineRule="exact"/>
        <w:ind w:firstLineChars="200" w:firstLine="560"/>
        <w:rPr>
          <w:rFonts w:ascii="宋体" w:hAnsi="Calibri"/>
          <w:color w:val="000000"/>
          <w:kern w:val="0"/>
          <w:sz w:val="28"/>
          <w:szCs w:val="28"/>
        </w:rPr>
      </w:pPr>
      <w:r w:rsidRPr="00483238">
        <w:rPr>
          <w:rFonts w:ascii="宋体" w:hAnsi="Calibri" w:cs="宋体" w:hint="eastAsia"/>
          <w:color w:val="000000"/>
          <w:kern w:val="0"/>
          <w:sz w:val="28"/>
          <w:szCs w:val="28"/>
        </w:rPr>
        <w:t>技术研究或技术应用类（包括应用基础研究、应用研究、预先研究、实验研究、系统研究等）论文，综合应用基础理论与专业知识，分析过程正确，建模仿真准确，实验方法科学，实验结果可信，论文成果具有先进性和实用性；</w:t>
      </w:r>
    </w:p>
    <w:p w:rsidR="00551B4D" w:rsidRPr="00483238" w:rsidRDefault="00551B4D" w:rsidP="00483238">
      <w:pPr>
        <w:autoSpaceDE w:val="0"/>
        <w:autoSpaceDN w:val="0"/>
        <w:adjustRightInd w:val="0"/>
        <w:spacing w:line="440" w:lineRule="exact"/>
        <w:ind w:firstLineChars="200" w:firstLine="560"/>
        <w:rPr>
          <w:rFonts w:ascii="宋体" w:hAnsi="Calibri"/>
          <w:color w:val="000000"/>
          <w:kern w:val="0"/>
          <w:sz w:val="28"/>
          <w:szCs w:val="28"/>
        </w:rPr>
      </w:pPr>
      <w:r w:rsidRPr="00483238">
        <w:rPr>
          <w:rFonts w:ascii="宋体" w:hAnsi="Calibri" w:cs="宋体" w:hint="eastAsia"/>
          <w:color w:val="000000"/>
          <w:kern w:val="0"/>
          <w:sz w:val="28"/>
          <w:szCs w:val="28"/>
        </w:rPr>
        <w:t>工程软件或应用软件实施为主要内容的论文，需求分析合理，结构与流程设计正确，程序编制及文档规范，应用效果明显，并通过测试或可进行现场演示；</w:t>
      </w:r>
    </w:p>
    <w:p w:rsidR="00551B4D" w:rsidRPr="00483238" w:rsidRDefault="00551B4D" w:rsidP="00483238">
      <w:pPr>
        <w:autoSpaceDE w:val="0"/>
        <w:autoSpaceDN w:val="0"/>
        <w:adjustRightInd w:val="0"/>
        <w:spacing w:line="440" w:lineRule="exact"/>
        <w:ind w:firstLineChars="200" w:firstLine="560"/>
        <w:rPr>
          <w:rFonts w:ascii="宋体" w:hAnsi="Calibri"/>
          <w:color w:val="000000"/>
          <w:kern w:val="0"/>
          <w:sz w:val="28"/>
          <w:szCs w:val="28"/>
        </w:rPr>
      </w:pPr>
      <w:r w:rsidRPr="00483238">
        <w:rPr>
          <w:rFonts w:ascii="宋体" w:hAnsi="Calibri" w:cs="宋体" w:hint="eastAsia"/>
          <w:color w:val="000000"/>
          <w:kern w:val="0"/>
          <w:sz w:val="28"/>
          <w:szCs w:val="28"/>
        </w:rPr>
        <w:t>侧重于工程管理的论文，应有明确的工程应用背景，收集的数据可靠、充分，理论建模和分析方法科学正确。研究成果应具有一定经济或社会效益。</w:t>
      </w:r>
    </w:p>
    <w:p w:rsidR="00551B4D" w:rsidRPr="00483238" w:rsidRDefault="00551B4D" w:rsidP="00483238">
      <w:pPr>
        <w:autoSpaceDE w:val="0"/>
        <w:autoSpaceDN w:val="0"/>
        <w:adjustRightInd w:val="0"/>
        <w:spacing w:line="440" w:lineRule="exact"/>
        <w:ind w:firstLineChars="200" w:firstLine="562"/>
        <w:rPr>
          <w:rFonts w:ascii="宋体" w:hAnsi="Calibri"/>
          <w:b/>
          <w:bCs/>
          <w:color w:val="000000"/>
          <w:kern w:val="0"/>
          <w:sz w:val="28"/>
          <w:szCs w:val="28"/>
        </w:rPr>
      </w:pPr>
      <w:r w:rsidRPr="00483238">
        <w:rPr>
          <w:rFonts w:ascii="宋体" w:hAnsi="Calibri" w:cs="宋体"/>
          <w:b/>
          <w:bCs/>
          <w:color w:val="000000"/>
          <w:kern w:val="0"/>
          <w:sz w:val="28"/>
          <w:szCs w:val="28"/>
        </w:rPr>
        <w:t>3.</w:t>
      </w:r>
      <w:r w:rsidRPr="00483238">
        <w:rPr>
          <w:rFonts w:ascii="宋体" w:hAnsi="Calibri" w:cs="宋体" w:hint="eastAsia"/>
          <w:b/>
          <w:bCs/>
          <w:color w:val="000000"/>
          <w:kern w:val="0"/>
          <w:sz w:val="28"/>
          <w:szCs w:val="28"/>
        </w:rPr>
        <w:t>规范要求</w:t>
      </w:r>
    </w:p>
    <w:p w:rsidR="00551B4D" w:rsidRPr="00483238" w:rsidRDefault="00551B4D" w:rsidP="00483238">
      <w:pPr>
        <w:adjustRightInd w:val="0"/>
        <w:snapToGrid w:val="0"/>
        <w:spacing w:line="440" w:lineRule="exact"/>
        <w:ind w:firstLineChars="200" w:firstLine="560"/>
        <w:rPr>
          <w:color w:val="000000"/>
          <w:sz w:val="28"/>
          <w:szCs w:val="28"/>
        </w:rPr>
      </w:pPr>
      <w:r w:rsidRPr="00483238">
        <w:rPr>
          <w:rFonts w:ascii="宋体" w:hAnsi="Calibri" w:cs="宋体" w:hint="eastAsia"/>
          <w:color w:val="000000"/>
          <w:kern w:val="0"/>
          <w:sz w:val="28"/>
          <w:szCs w:val="28"/>
        </w:rPr>
        <w:t>论文写作要求格式规范、概念清晰、结构合理、层次分明、图文对应、文理通顺，用词准确，表述规范。</w:t>
      </w:r>
      <w:r w:rsidRPr="00483238">
        <w:rPr>
          <w:rFonts w:cs="宋体" w:hint="eastAsia"/>
          <w:color w:val="000000"/>
          <w:sz w:val="28"/>
          <w:szCs w:val="28"/>
        </w:rPr>
        <w:t>学位论文一般由以下几个部分组成：中、英文封面、独创性声明、学位论文版权使用授权书、摘要（中、外文）、关键词、论文目录、正文、参考文献、发表文章和申请专利目录、致谢和必要的附录等。</w:t>
      </w:r>
    </w:p>
    <w:p w:rsidR="00551B4D" w:rsidRPr="00483238" w:rsidRDefault="00551B4D" w:rsidP="00483238">
      <w:pPr>
        <w:pStyle w:val="ListParagraph"/>
        <w:spacing w:line="440" w:lineRule="exact"/>
        <w:ind w:left="567" w:firstLineChars="0" w:firstLine="0"/>
        <w:rPr>
          <w:rFonts w:ascii="宋体"/>
          <w:b/>
          <w:bCs/>
          <w:color w:val="000000"/>
          <w:sz w:val="28"/>
          <w:szCs w:val="28"/>
        </w:rPr>
      </w:pPr>
      <w:r>
        <w:rPr>
          <w:rFonts w:ascii="宋体" w:hAnsi="宋体" w:cs="宋体"/>
          <w:b/>
          <w:bCs/>
          <w:color w:val="000000"/>
          <w:sz w:val="28"/>
          <w:szCs w:val="28"/>
        </w:rPr>
        <w:t>4.</w:t>
      </w:r>
      <w:r w:rsidRPr="00483238">
        <w:rPr>
          <w:rFonts w:ascii="宋体" w:hAnsi="宋体" w:cs="宋体" w:hint="eastAsia"/>
          <w:b/>
          <w:bCs/>
          <w:color w:val="000000"/>
          <w:sz w:val="28"/>
          <w:szCs w:val="28"/>
        </w:rPr>
        <w:t>水平要求</w:t>
      </w:r>
    </w:p>
    <w:p w:rsidR="00551B4D" w:rsidRDefault="00551B4D" w:rsidP="00483238">
      <w:pPr>
        <w:adjustRightInd w:val="0"/>
        <w:snapToGrid w:val="0"/>
        <w:spacing w:line="440" w:lineRule="exact"/>
        <w:ind w:firstLineChars="200" w:firstLine="560"/>
        <w:rPr>
          <w:rFonts w:cs="宋体"/>
          <w:color w:val="000000"/>
          <w:sz w:val="28"/>
          <w:szCs w:val="28"/>
        </w:rPr>
      </w:pPr>
      <w:r w:rsidRPr="00483238">
        <w:rPr>
          <w:rFonts w:cs="宋体" w:hint="eastAsia"/>
          <w:color w:val="000000"/>
          <w:sz w:val="28"/>
          <w:szCs w:val="28"/>
        </w:rPr>
        <w:t>工程硕士论文必须体现：技术先进，有一定深度和难度；在导师指导下独立完成；内容充实，工作量饱满；综合运用基础理论、专业知识、先进技术与科学方法，深入分析或解决了工程技术或工程管理的问题并能在某些方面提出独立见解；论文概念清晰、逻辑严谨、结构合理、数据可靠、格式规范，</w:t>
      </w:r>
      <w:bookmarkStart w:id="2" w:name="_GoBack"/>
      <w:r w:rsidRPr="00483238">
        <w:rPr>
          <w:rFonts w:cs="宋体" w:hint="eastAsia"/>
          <w:color w:val="000000"/>
          <w:sz w:val="28"/>
          <w:szCs w:val="28"/>
        </w:rPr>
        <w:t>条理清楚，</w:t>
      </w:r>
      <w:bookmarkEnd w:id="2"/>
      <w:r w:rsidRPr="00483238">
        <w:rPr>
          <w:rFonts w:cs="宋体" w:hint="eastAsia"/>
          <w:color w:val="000000"/>
          <w:sz w:val="28"/>
          <w:szCs w:val="28"/>
        </w:rPr>
        <w:t>表达准确；应用效果或社会评价好（已在公开刊物发表、获奖、获得专利、通过鉴定，应用于工程实际等）。</w:t>
      </w:r>
    </w:p>
    <w:p w:rsidR="00551B4D" w:rsidRDefault="00551B4D" w:rsidP="00483238">
      <w:pPr>
        <w:adjustRightInd w:val="0"/>
        <w:snapToGrid w:val="0"/>
        <w:spacing w:line="440" w:lineRule="exact"/>
        <w:ind w:firstLineChars="200" w:firstLine="560"/>
        <w:rPr>
          <w:rFonts w:cs="宋体"/>
          <w:color w:val="000000"/>
          <w:sz w:val="28"/>
          <w:szCs w:val="28"/>
        </w:rPr>
      </w:pPr>
    </w:p>
    <w:p w:rsidR="00551B4D" w:rsidRPr="00483238" w:rsidRDefault="00551B4D" w:rsidP="00483238">
      <w:pPr>
        <w:adjustRightInd w:val="0"/>
        <w:snapToGrid w:val="0"/>
        <w:spacing w:line="440" w:lineRule="exact"/>
        <w:jc w:val="center"/>
        <w:rPr>
          <w:rFonts w:eastAsia="黑体"/>
          <w:color w:val="000000"/>
          <w:sz w:val="32"/>
          <w:szCs w:val="32"/>
        </w:rPr>
      </w:pPr>
      <w:r w:rsidRPr="00483238">
        <w:rPr>
          <w:rFonts w:eastAsia="黑体" w:cs="黑体" w:hint="eastAsia"/>
          <w:color w:val="000000"/>
          <w:sz w:val="32"/>
          <w:szCs w:val="32"/>
        </w:rPr>
        <w:t>第三部分</w:t>
      </w:r>
      <w:r w:rsidRPr="00483238">
        <w:rPr>
          <w:rFonts w:eastAsia="黑体"/>
          <w:color w:val="000000"/>
          <w:sz w:val="32"/>
          <w:szCs w:val="32"/>
        </w:rPr>
        <w:t xml:space="preserve">  </w:t>
      </w:r>
      <w:r w:rsidRPr="00483238">
        <w:rPr>
          <w:rFonts w:eastAsia="黑体" w:cs="黑体" w:hint="eastAsia"/>
          <w:color w:val="000000"/>
          <w:sz w:val="32"/>
          <w:szCs w:val="32"/>
        </w:rPr>
        <w:t>编写成员</w:t>
      </w:r>
    </w:p>
    <w:p w:rsidR="00551B4D" w:rsidRPr="00483238" w:rsidRDefault="00551B4D" w:rsidP="00483238">
      <w:pPr>
        <w:spacing w:line="440" w:lineRule="exact"/>
        <w:rPr>
          <w:rFonts w:cs="宋体"/>
          <w:color w:val="000000"/>
          <w:sz w:val="28"/>
          <w:szCs w:val="28"/>
        </w:rPr>
      </w:pPr>
    </w:p>
    <w:p w:rsidR="00551B4D" w:rsidRPr="00483238" w:rsidRDefault="00551B4D" w:rsidP="00483238">
      <w:pPr>
        <w:spacing w:line="440" w:lineRule="exact"/>
        <w:ind w:firstLineChars="200" w:firstLine="560"/>
        <w:rPr>
          <w:rFonts w:cs="宋体"/>
          <w:color w:val="000000"/>
          <w:sz w:val="28"/>
          <w:szCs w:val="28"/>
        </w:rPr>
      </w:pPr>
      <w:r w:rsidRPr="00483238">
        <w:rPr>
          <w:rFonts w:cs="宋体" w:hint="eastAsia"/>
          <w:color w:val="000000"/>
          <w:sz w:val="28"/>
          <w:szCs w:val="28"/>
        </w:rPr>
        <w:t>王爱虎</w:t>
      </w:r>
      <w:r w:rsidRPr="00483238">
        <w:rPr>
          <w:rFonts w:cs="宋体"/>
          <w:color w:val="000000"/>
          <w:sz w:val="28"/>
          <w:szCs w:val="28"/>
        </w:rPr>
        <w:t xml:space="preserve">  </w:t>
      </w:r>
      <w:r w:rsidRPr="00483238">
        <w:rPr>
          <w:rFonts w:cs="宋体" w:hint="eastAsia"/>
          <w:color w:val="000000"/>
          <w:sz w:val="28"/>
          <w:szCs w:val="28"/>
        </w:rPr>
        <w:t>华南理工</w:t>
      </w:r>
      <w:r>
        <w:rPr>
          <w:rFonts w:cs="宋体" w:hint="eastAsia"/>
          <w:color w:val="000000"/>
          <w:sz w:val="28"/>
          <w:szCs w:val="28"/>
        </w:rPr>
        <w:t>大学</w:t>
      </w:r>
      <w:r w:rsidRPr="00483238">
        <w:rPr>
          <w:rFonts w:cs="宋体"/>
          <w:color w:val="000000"/>
          <w:sz w:val="28"/>
          <w:szCs w:val="28"/>
        </w:rPr>
        <w:t xml:space="preserve">                 </w:t>
      </w:r>
    </w:p>
    <w:p w:rsidR="00551B4D" w:rsidRPr="00483238" w:rsidRDefault="00551B4D" w:rsidP="00483238">
      <w:pPr>
        <w:spacing w:line="440" w:lineRule="exact"/>
        <w:ind w:firstLineChars="200" w:firstLine="560"/>
        <w:rPr>
          <w:rFonts w:cs="宋体"/>
          <w:color w:val="000000"/>
          <w:sz w:val="28"/>
          <w:szCs w:val="28"/>
        </w:rPr>
      </w:pPr>
      <w:r w:rsidRPr="00483238">
        <w:rPr>
          <w:rFonts w:cs="宋体" w:hint="eastAsia"/>
          <w:color w:val="000000"/>
          <w:sz w:val="28"/>
          <w:szCs w:val="28"/>
        </w:rPr>
        <w:t>孔繁森</w:t>
      </w:r>
      <w:r w:rsidRPr="00483238">
        <w:rPr>
          <w:rFonts w:cs="宋体"/>
          <w:color w:val="000000"/>
          <w:sz w:val="28"/>
          <w:szCs w:val="28"/>
        </w:rPr>
        <w:t xml:space="preserve">  </w:t>
      </w:r>
      <w:r w:rsidRPr="00483238">
        <w:rPr>
          <w:rFonts w:cs="宋体" w:hint="eastAsia"/>
          <w:color w:val="000000"/>
          <w:sz w:val="28"/>
          <w:szCs w:val="28"/>
        </w:rPr>
        <w:t>吉林大学</w:t>
      </w:r>
    </w:p>
    <w:p w:rsidR="00551B4D" w:rsidRPr="00483238" w:rsidRDefault="00551B4D" w:rsidP="00483238">
      <w:pPr>
        <w:spacing w:line="440" w:lineRule="exact"/>
        <w:ind w:firstLineChars="200" w:firstLine="560"/>
        <w:rPr>
          <w:rFonts w:cs="宋体"/>
          <w:color w:val="000000"/>
          <w:sz w:val="28"/>
          <w:szCs w:val="28"/>
        </w:rPr>
      </w:pPr>
      <w:r w:rsidRPr="00483238">
        <w:rPr>
          <w:rFonts w:cs="宋体" w:hint="eastAsia"/>
          <w:color w:val="000000"/>
          <w:sz w:val="28"/>
          <w:szCs w:val="28"/>
        </w:rPr>
        <w:t>易树平</w:t>
      </w:r>
      <w:r w:rsidRPr="00483238">
        <w:rPr>
          <w:rFonts w:cs="宋体"/>
          <w:color w:val="000000"/>
          <w:sz w:val="28"/>
          <w:szCs w:val="28"/>
        </w:rPr>
        <w:t xml:space="preserve">  </w:t>
      </w:r>
      <w:r w:rsidRPr="00483238">
        <w:rPr>
          <w:rFonts w:cs="宋体" w:hint="eastAsia"/>
          <w:color w:val="000000"/>
          <w:sz w:val="28"/>
          <w:szCs w:val="28"/>
        </w:rPr>
        <w:t>重庆大学</w:t>
      </w:r>
    </w:p>
    <w:p w:rsidR="00551B4D" w:rsidRPr="00483238" w:rsidRDefault="00551B4D" w:rsidP="00483238">
      <w:pPr>
        <w:spacing w:line="440" w:lineRule="exact"/>
        <w:ind w:firstLineChars="200" w:firstLine="560"/>
        <w:rPr>
          <w:rFonts w:cs="宋体"/>
          <w:color w:val="000000"/>
          <w:sz w:val="28"/>
          <w:szCs w:val="28"/>
        </w:rPr>
      </w:pPr>
      <w:r w:rsidRPr="00483238">
        <w:rPr>
          <w:rFonts w:cs="宋体" w:hint="eastAsia"/>
          <w:color w:val="000000"/>
          <w:sz w:val="28"/>
          <w:szCs w:val="28"/>
        </w:rPr>
        <w:t>吴</w:t>
      </w:r>
      <w:r w:rsidRPr="00483238">
        <w:rPr>
          <w:rFonts w:cs="宋体"/>
          <w:color w:val="000000"/>
          <w:sz w:val="28"/>
          <w:szCs w:val="28"/>
        </w:rPr>
        <w:t xml:space="preserve">  </w:t>
      </w:r>
      <w:r w:rsidRPr="00483238">
        <w:rPr>
          <w:rFonts w:cs="宋体" w:hint="eastAsia"/>
          <w:color w:val="000000"/>
          <w:sz w:val="28"/>
          <w:szCs w:val="28"/>
        </w:rPr>
        <w:t>甦</w:t>
      </w:r>
      <w:r w:rsidRPr="00483238">
        <w:rPr>
          <w:rFonts w:cs="宋体"/>
          <w:color w:val="000000"/>
          <w:sz w:val="28"/>
          <w:szCs w:val="28"/>
        </w:rPr>
        <w:t xml:space="preserve">  </w:t>
      </w:r>
      <w:r w:rsidRPr="00483238">
        <w:rPr>
          <w:rFonts w:cs="宋体" w:hint="eastAsia"/>
          <w:color w:val="000000"/>
          <w:sz w:val="28"/>
          <w:szCs w:val="28"/>
        </w:rPr>
        <w:t>清华大学</w:t>
      </w:r>
      <w:r w:rsidRPr="00483238">
        <w:rPr>
          <w:rFonts w:cs="宋体"/>
          <w:color w:val="000000"/>
          <w:sz w:val="28"/>
          <w:szCs w:val="28"/>
        </w:rPr>
        <w:t xml:space="preserve">          </w:t>
      </w:r>
    </w:p>
    <w:p w:rsidR="00551B4D" w:rsidRDefault="00551B4D" w:rsidP="00483238">
      <w:pPr>
        <w:spacing w:line="440" w:lineRule="exact"/>
        <w:ind w:firstLineChars="200" w:firstLine="560"/>
        <w:rPr>
          <w:rFonts w:cs="宋体"/>
          <w:color w:val="000000"/>
          <w:sz w:val="28"/>
          <w:szCs w:val="28"/>
        </w:rPr>
      </w:pPr>
      <w:r w:rsidRPr="00483238">
        <w:rPr>
          <w:rFonts w:cs="宋体" w:hint="eastAsia"/>
          <w:color w:val="000000"/>
          <w:sz w:val="28"/>
          <w:szCs w:val="28"/>
        </w:rPr>
        <w:t>蒋祖华</w:t>
      </w:r>
      <w:r w:rsidRPr="00483238">
        <w:rPr>
          <w:rFonts w:cs="宋体"/>
          <w:color w:val="000000"/>
          <w:sz w:val="28"/>
          <w:szCs w:val="28"/>
        </w:rPr>
        <w:t xml:space="preserve">  </w:t>
      </w:r>
      <w:r w:rsidRPr="00483238">
        <w:rPr>
          <w:rFonts w:cs="宋体" w:hint="eastAsia"/>
          <w:color w:val="000000"/>
          <w:sz w:val="28"/>
          <w:szCs w:val="28"/>
        </w:rPr>
        <w:t>上海</w:t>
      </w:r>
      <w:r>
        <w:rPr>
          <w:rFonts w:cs="宋体" w:hint="eastAsia"/>
          <w:color w:val="000000"/>
          <w:sz w:val="28"/>
          <w:szCs w:val="28"/>
        </w:rPr>
        <w:t>交通大学</w:t>
      </w:r>
    </w:p>
    <w:p w:rsidR="00551B4D" w:rsidRPr="00483238" w:rsidRDefault="00551B4D" w:rsidP="00483238">
      <w:pPr>
        <w:spacing w:line="440" w:lineRule="exact"/>
        <w:ind w:firstLineChars="200" w:firstLine="560"/>
        <w:rPr>
          <w:rFonts w:cs="宋体"/>
          <w:color w:val="000000"/>
          <w:sz w:val="28"/>
          <w:szCs w:val="28"/>
        </w:rPr>
      </w:pPr>
      <w:r w:rsidRPr="00483238">
        <w:rPr>
          <w:rFonts w:cs="宋体" w:hint="eastAsia"/>
          <w:color w:val="000000"/>
          <w:sz w:val="28"/>
          <w:szCs w:val="28"/>
        </w:rPr>
        <w:t>姚</w:t>
      </w:r>
      <w:r w:rsidRPr="00483238">
        <w:rPr>
          <w:rFonts w:cs="宋体"/>
          <w:color w:val="000000"/>
          <w:sz w:val="28"/>
          <w:szCs w:val="28"/>
        </w:rPr>
        <w:t xml:space="preserve">  </w:t>
      </w:r>
      <w:r>
        <w:rPr>
          <w:rFonts w:cs="宋体" w:hint="eastAsia"/>
          <w:color w:val="000000"/>
          <w:sz w:val="28"/>
          <w:szCs w:val="28"/>
        </w:rPr>
        <w:t>健</w:t>
      </w:r>
      <w:r w:rsidRPr="00483238">
        <w:rPr>
          <w:rFonts w:cs="宋体"/>
          <w:color w:val="000000"/>
          <w:sz w:val="28"/>
          <w:szCs w:val="28"/>
        </w:rPr>
        <w:t xml:space="preserve">  </w:t>
      </w:r>
      <w:r w:rsidRPr="00483238">
        <w:rPr>
          <w:rFonts w:cs="宋体" w:hint="eastAsia"/>
          <w:color w:val="000000"/>
          <w:sz w:val="28"/>
          <w:szCs w:val="28"/>
        </w:rPr>
        <w:t>清华大学</w:t>
      </w:r>
    </w:p>
    <w:p w:rsidR="00551B4D" w:rsidRPr="00483238" w:rsidRDefault="00551B4D" w:rsidP="00483238">
      <w:pPr>
        <w:snapToGrid w:val="0"/>
        <w:spacing w:line="440" w:lineRule="exact"/>
        <w:ind w:left="435" w:firstLine="15"/>
        <w:rPr>
          <w:rFonts w:ascii="仿宋" w:eastAsia="仿宋" w:hAnsi="仿宋"/>
          <w:b/>
          <w:bCs/>
          <w:color w:val="000000"/>
          <w:sz w:val="32"/>
          <w:szCs w:val="32"/>
        </w:rPr>
      </w:pPr>
      <w:r w:rsidRPr="00483238">
        <w:rPr>
          <w:rFonts w:cs="宋体"/>
          <w:color w:val="000000"/>
          <w:sz w:val="28"/>
          <w:szCs w:val="28"/>
        </w:rPr>
        <w:tab/>
      </w:r>
      <w:r w:rsidRPr="00483238">
        <w:rPr>
          <w:rFonts w:cs="宋体"/>
          <w:color w:val="000000"/>
          <w:sz w:val="28"/>
          <w:szCs w:val="28"/>
        </w:rPr>
        <w:tab/>
      </w:r>
      <w:r w:rsidRPr="00483238">
        <w:rPr>
          <w:rFonts w:cs="宋体"/>
          <w:color w:val="000000"/>
          <w:sz w:val="28"/>
          <w:szCs w:val="28"/>
        </w:rPr>
        <w:tab/>
      </w:r>
      <w:r w:rsidRPr="00483238">
        <w:rPr>
          <w:rFonts w:cs="宋体"/>
          <w:color w:val="000000"/>
          <w:sz w:val="28"/>
          <w:szCs w:val="28"/>
        </w:rPr>
        <w:tab/>
        <w:t xml:space="preserve">          </w:t>
      </w:r>
      <w:r w:rsidRPr="00483238">
        <w:rPr>
          <w:rFonts w:cs="宋体"/>
          <w:color w:val="000000"/>
          <w:sz w:val="28"/>
          <w:szCs w:val="28"/>
        </w:rPr>
        <w:tab/>
      </w:r>
      <w:r w:rsidRPr="00483238">
        <w:rPr>
          <w:rFonts w:cs="宋体"/>
          <w:color w:val="000000"/>
          <w:sz w:val="28"/>
          <w:szCs w:val="28"/>
        </w:rPr>
        <w:tab/>
      </w:r>
    </w:p>
    <w:sectPr w:rsidR="00551B4D" w:rsidRPr="00483238" w:rsidSect="0048323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B4D" w:rsidRDefault="00551B4D" w:rsidP="00F40496">
      <w:r>
        <w:separator/>
      </w:r>
    </w:p>
  </w:endnote>
  <w:endnote w:type="continuationSeparator" w:id="0">
    <w:p w:rsidR="00551B4D" w:rsidRDefault="00551B4D"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D" w:rsidRDefault="00551B4D">
    <w:pPr>
      <w:pStyle w:val="Footer"/>
      <w:jc w:val="center"/>
      <w:rPr>
        <w:rFonts w:cs="Times New Roman"/>
      </w:rPr>
    </w:pPr>
    <w:fldSimple w:instr="PAGE   \* MERGEFORMAT">
      <w:r w:rsidRPr="00483238">
        <w:rPr>
          <w:noProof/>
          <w:lang w:val="zh-CN"/>
        </w:rPr>
        <w:t>1</w:t>
      </w:r>
    </w:fldSimple>
  </w:p>
  <w:p w:rsidR="00551B4D" w:rsidRDefault="00551B4D">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B4D" w:rsidRDefault="00551B4D" w:rsidP="00F40496">
      <w:r>
        <w:separator/>
      </w:r>
    </w:p>
  </w:footnote>
  <w:footnote w:type="continuationSeparator" w:id="0">
    <w:p w:rsidR="00551B4D" w:rsidRDefault="00551B4D"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86656"/>
    <w:multiLevelType w:val="hybridMultilevel"/>
    <w:tmpl w:val="702CB9BC"/>
    <w:lvl w:ilvl="0" w:tplc="FBA8FFF2">
      <w:start w:val="1"/>
      <w:numFmt w:val="decimal"/>
      <w:lvlText w:val="（%1）"/>
      <w:lvlJc w:val="left"/>
      <w:pPr>
        <w:tabs>
          <w:tab w:val="num" w:pos="1140"/>
        </w:tabs>
        <w:ind w:left="1140" w:hanging="72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1">
    <w:nsid w:val="3EF04EBA"/>
    <w:multiLevelType w:val="hybridMultilevel"/>
    <w:tmpl w:val="F6BE7F66"/>
    <w:lvl w:ilvl="0" w:tplc="235ABF2E">
      <w:start w:val="2"/>
      <w:numFmt w:val="decimal"/>
      <w:lvlText w:val="（%1）"/>
      <w:lvlJc w:val="left"/>
      <w:pPr>
        <w:ind w:left="720" w:hanging="7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3">
    <w:nsid w:val="50103D0F"/>
    <w:multiLevelType w:val="hybridMultilevel"/>
    <w:tmpl w:val="919A3E46"/>
    <w:lvl w:ilvl="0" w:tplc="04090001">
      <w:start w:val="1"/>
      <w:numFmt w:val="bullet"/>
      <w:lvlText w:val=""/>
      <w:lvlJc w:val="left"/>
      <w:pPr>
        <w:tabs>
          <w:tab w:val="num" w:pos="840"/>
        </w:tabs>
        <w:ind w:left="840" w:hanging="420"/>
      </w:pPr>
      <w:rPr>
        <w:rFonts w:ascii="Wingdings" w:hAnsi="Wingdings"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5">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abstractNum w:abstractNumId="6">
    <w:nsid w:val="7F5C4FFC"/>
    <w:multiLevelType w:val="hybridMultilevel"/>
    <w:tmpl w:val="701A0C4A"/>
    <w:lvl w:ilvl="0" w:tplc="D0D2B3FC">
      <w:start w:val="1"/>
      <w:numFmt w:val="decimal"/>
      <w:lvlText w:val="（%1）"/>
      <w:lvlJc w:val="left"/>
      <w:pPr>
        <w:tabs>
          <w:tab w:val="num" w:pos="1132"/>
        </w:tabs>
        <w:ind w:left="1132" w:hanging="720"/>
      </w:pPr>
      <w:rPr>
        <w:rFonts w:cs="Times New Roman" w:hint="default"/>
      </w:rPr>
    </w:lvl>
    <w:lvl w:ilvl="1" w:tplc="04090019">
      <w:start w:val="1"/>
      <w:numFmt w:val="lowerLetter"/>
      <w:lvlText w:val="%2)"/>
      <w:lvlJc w:val="left"/>
      <w:pPr>
        <w:tabs>
          <w:tab w:val="num" w:pos="1252"/>
        </w:tabs>
        <w:ind w:left="1252" w:hanging="420"/>
      </w:pPr>
      <w:rPr>
        <w:rFonts w:cs="Times New Roman"/>
      </w:rPr>
    </w:lvl>
    <w:lvl w:ilvl="2" w:tplc="0409001B">
      <w:start w:val="1"/>
      <w:numFmt w:val="lowerRoman"/>
      <w:lvlText w:val="%3."/>
      <w:lvlJc w:val="right"/>
      <w:pPr>
        <w:tabs>
          <w:tab w:val="num" w:pos="1672"/>
        </w:tabs>
        <w:ind w:left="1672" w:hanging="420"/>
      </w:pPr>
      <w:rPr>
        <w:rFonts w:cs="Times New Roman"/>
      </w:rPr>
    </w:lvl>
    <w:lvl w:ilvl="3" w:tplc="0409000F">
      <w:start w:val="1"/>
      <w:numFmt w:val="decimal"/>
      <w:lvlText w:val="%4."/>
      <w:lvlJc w:val="left"/>
      <w:pPr>
        <w:tabs>
          <w:tab w:val="num" w:pos="2092"/>
        </w:tabs>
        <w:ind w:left="2092" w:hanging="420"/>
      </w:pPr>
      <w:rPr>
        <w:rFonts w:cs="Times New Roman"/>
      </w:rPr>
    </w:lvl>
    <w:lvl w:ilvl="4" w:tplc="04090019">
      <w:start w:val="1"/>
      <w:numFmt w:val="lowerLetter"/>
      <w:lvlText w:val="%5)"/>
      <w:lvlJc w:val="left"/>
      <w:pPr>
        <w:tabs>
          <w:tab w:val="num" w:pos="2512"/>
        </w:tabs>
        <w:ind w:left="2512" w:hanging="420"/>
      </w:pPr>
      <w:rPr>
        <w:rFonts w:cs="Times New Roman"/>
      </w:rPr>
    </w:lvl>
    <w:lvl w:ilvl="5" w:tplc="0409001B">
      <w:start w:val="1"/>
      <w:numFmt w:val="lowerRoman"/>
      <w:lvlText w:val="%6."/>
      <w:lvlJc w:val="right"/>
      <w:pPr>
        <w:tabs>
          <w:tab w:val="num" w:pos="2932"/>
        </w:tabs>
        <w:ind w:left="2932" w:hanging="420"/>
      </w:pPr>
      <w:rPr>
        <w:rFonts w:cs="Times New Roman"/>
      </w:rPr>
    </w:lvl>
    <w:lvl w:ilvl="6" w:tplc="0409000F">
      <w:start w:val="1"/>
      <w:numFmt w:val="decimal"/>
      <w:lvlText w:val="%7."/>
      <w:lvlJc w:val="left"/>
      <w:pPr>
        <w:tabs>
          <w:tab w:val="num" w:pos="3352"/>
        </w:tabs>
        <w:ind w:left="3352" w:hanging="420"/>
      </w:pPr>
      <w:rPr>
        <w:rFonts w:cs="Times New Roman"/>
      </w:rPr>
    </w:lvl>
    <w:lvl w:ilvl="7" w:tplc="04090019">
      <w:start w:val="1"/>
      <w:numFmt w:val="lowerLetter"/>
      <w:lvlText w:val="%8)"/>
      <w:lvlJc w:val="left"/>
      <w:pPr>
        <w:tabs>
          <w:tab w:val="num" w:pos="3772"/>
        </w:tabs>
        <w:ind w:left="3772" w:hanging="420"/>
      </w:pPr>
      <w:rPr>
        <w:rFonts w:cs="Times New Roman"/>
      </w:rPr>
    </w:lvl>
    <w:lvl w:ilvl="8" w:tplc="0409001B">
      <w:start w:val="1"/>
      <w:numFmt w:val="lowerRoman"/>
      <w:lvlText w:val="%9."/>
      <w:lvlJc w:val="right"/>
      <w:pPr>
        <w:tabs>
          <w:tab w:val="num" w:pos="4192"/>
        </w:tabs>
        <w:ind w:left="4192" w:hanging="420"/>
      </w:pPr>
      <w:rPr>
        <w:rFonts w:cs="Times New Roman"/>
      </w:rPr>
    </w:lvl>
  </w:abstractNum>
  <w:num w:numId="1">
    <w:abstractNumId w:val="2"/>
  </w:num>
  <w:num w:numId="2">
    <w:abstractNumId w:val="1"/>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06658"/>
    <w:rsid w:val="00013AF0"/>
    <w:rsid w:val="00027421"/>
    <w:rsid w:val="00041C9C"/>
    <w:rsid w:val="000478E3"/>
    <w:rsid w:val="00057862"/>
    <w:rsid w:val="000606E3"/>
    <w:rsid w:val="00060D4A"/>
    <w:rsid w:val="00090903"/>
    <w:rsid w:val="000A46A5"/>
    <w:rsid w:val="000A6649"/>
    <w:rsid w:val="000A7994"/>
    <w:rsid w:val="000D27F5"/>
    <w:rsid w:val="000D43FE"/>
    <w:rsid w:val="000F16A9"/>
    <w:rsid w:val="000F5906"/>
    <w:rsid w:val="0011632C"/>
    <w:rsid w:val="00122FE2"/>
    <w:rsid w:val="0012695C"/>
    <w:rsid w:val="001331BA"/>
    <w:rsid w:val="00134DB6"/>
    <w:rsid w:val="00136EE1"/>
    <w:rsid w:val="00167DB9"/>
    <w:rsid w:val="0019143B"/>
    <w:rsid w:val="001A291A"/>
    <w:rsid w:val="001B05EB"/>
    <w:rsid w:val="001B2B52"/>
    <w:rsid w:val="001C2E5D"/>
    <w:rsid w:val="001D387F"/>
    <w:rsid w:val="001E225C"/>
    <w:rsid w:val="001E243F"/>
    <w:rsid w:val="001F223C"/>
    <w:rsid w:val="001F6DF6"/>
    <w:rsid w:val="00202A0F"/>
    <w:rsid w:val="00210B32"/>
    <w:rsid w:val="0022068C"/>
    <w:rsid w:val="0022735A"/>
    <w:rsid w:val="00234B3F"/>
    <w:rsid w:val="00242E08"/>
    <w:rsid w:val="00263A5D"/>
    <w:rsid w:val="002B12FE"/>
    <w:rsid w:val="002B4031"/>
    <w:rsid w:val="002D5380"/>
    <w:rsid w:val="002E31A1"/>
    <w:rsid w:val="002E606F"/>
    <w:rsid w:val="002F5F35"/>
    <w:rsid w:val="00314660"/>
    <w:rsid w:val="00317A42"/>
    <w:rsid w:val="0032115B"/>
    <w:rsid w:val="00330240"/>
    <w:rsid w:val="003341FB"/>
    <w:rsid w:val="003629B8"/>
    <w:rsid w:val="00366061"/>
    <w:rsid w:val="0038019C"/>
    <w:rsid w:val="00396F8A"/>
    <w:rsid w:val="003A4F0E"/>
    <w:rsid w:val="003B6822"/>
    <w:rsid w:val="003C1129"/>
    <w:rsid w:val="003E2966"/>
    <w:rsid w:val="00450FB5"/>
    <w:rsid w:val="00463467"/>
    <w:rsid w:val="00477DFF"/>
    <w:rsid w:val="00483238"/>
    <w:rsid w:val="004A7647"/>
    <w:rsid w:val="004D1D35"/>
    <w:rsid w:val="004D28E4"/>
    <w:rsid w:val="004E34E4"/>
    <w:rsid w:val="004E7745"/>
    <w:rsid w:val="00501BDD"/>
    <w:rsid w:val="005021E7"/>
    <w:rsid w:val="0051516E"/>
    <w:rsid w:val="00527984"/>
    <w:rsid w:val="00533364"/>
    <w:rsid w:val="00534C79"/>
    <w:rsid w:val="0053752C"/>
    <w:rsid w:val="0054376A"/>
    <w:rsid w:val="00551B4D"/>
    <w:rsid w:val="00562227"/>
    <w:rsid w:val="005657C5"/>
    <w:rsid w:val="00573A0E"/>
    <w:rsid w:val="005800E5"/>
    <w:rsid w:val="00581098"/>
    <w:rsid w:val="00582091"/>
    <w:rsid w:val="005946E4"/>
    <w:rsid w:val="005A213F"/>
    <w:rsid w:val="005C78BD"/>
    <w:rsid w:val="005D3CAB"/>
    <w:rsid w:val="005E5885"/>
    <w:rsid w:val="00602605"/>
    <w:rsid w:val="00654089"/>
    <w:rsid w:val="006903BB"/>
    <w:rsid w:val="006A2973"/>
    <w:rsid w:val="006A74A3"/>
    <w:rsid w:val="006B1CE0"/>
    <w:rsid w:val="006C03E1"/>
    <w:rsid w:val="006C7518"/>
    <w:rsid w:val="006F33C3"/>
    <w:rsid w:val="006F3852"/>
    <w:rsid w:val="007114EC"/>
    <w:rsid w:val="00733E42"/>
    <w:rsid w:val="00763363"/>
    <w:rsid w:val="007654A7"/>
    <w:rsid w:val="007767C6"/>
    <w:rsid w:val="00777558"/>
    <w:rsid w:val="00787296"/>
    <w:rsid w:val="00797257"/>
    <w:rsid w:val="007A0029"/>
    <w:rsid w:val="007A67A1"/>
    <w:rsid w:val="007C6520"/>
    <w:rsid w:val="007D219C"/>
    <w:rsid w:val="007D36F2"/>
    <w:rsid w:val="007E328E"/>
    <w:rsid w:val="007F1D65"/>
    <w:rsid w:val="007F3211"/>
    <w:rsid w:val="007F58CC"/>
    <w:rsid w:val="007F7545"/>
    <w:rsid w:val="00801A94"/>
    <w:rsid w:val="00832B3A"/>
    <w:rsid w:val="00845046"/>
    <w:rsid w:val="00847B8A"/>
    <w:rsid w:val="00856D0A"/>
    <w:rsid w:val="00861A8B"/>
    <w:rsid w:val="00862DBE"/>
    <w:rsid w:val="00865444"/>
    <w:rsid w:val="008676AE"/>
    <w:rsid w:val="0087674A"/>
    <w:rsid w:val="00880323"/>
    <w:rsid w:val="00885959"/>
    <w:rsid w:val="00886A9B"/>
    <w:rsid w:val="008B1D32"/>
    <w:rsid w:val="008B6780"/>
    <w:rsid w:val="008B7F54"/>
    <w:rsid w:val="008C2A92"/>
    <w:rsid w:val="008E338C"/>
    <w:rsid w:val="008F3654"/>
    <w:rsid w:val="009306CF"/>
    <w:rsid w:val="0093122E"/>
    <w:rsid w:val="00960DDD"/>
    <w:rsid w:val="00967923"/>
    <w:rsid w:val="0098554E"/>
    <w:rsid w:val="009857E8"/>
    <w:rsid w:val="009858BE"/>
    <w:rsid w:val="00994D65"/>
    <w:rsid w:val="009957C8"/>
    <w:rsid w:val="009B1C37"/>
    <w:rsid w:val="009C122F"/>
    <w:rsid w:val="009C47EB"/>
    <w:rsid w:val="009E1BCC"/>
    <w:rsid w:val="009F4C42"/>
    <w:rsid w:val="00A11B5C"/>
    <w:rsid w:val="00A343DA"/>
    <w:rsid w:val="00A41C5D"/>
    <w:rsid w:val="00A53972"/>
    <w:rsid w:val="00A62A5D"/>
    <w:rsid w:val="00A71D71"/>
    <w:rsid w:val="00A73E24"/>
    <w:rsid w:val="00A91461"/>
    <w:rsid w:val="00AA2E1C"/>
    <w:rsid w:val="00AB1F0E"/>
    <w:rsid w:val="00AB4DD4"/>
    <w:rsid w:val="00AC03EF"/>
    <w:rsid w:val="00AD1106"/>
    <w:rsid w:val="00AD6740"/>
    <w:rsid w:val="00AE3678"/>
    <w:rsid w:val="00AF30F5"/>
    <w:rsid w:val="00AF4F18"/>
    <w:rsid w:val="00B15257"/>
    <w:rsid w:val="00B21142"/>
    <w:rsid w:val="00B41783"/>
    <w:rsid w:val="00B46319"/>
    <w:rsid w:val="00B6031F"/>
    <w:rsid w:val="00B83BE1"/>
    <w:rsid w:val="00B83ED6"/>
    <w:rsid w:val="00B9045A"/>
    <w:rsid w:val="00BA76F5"/>
    <w:rsid w:val="00BB4398"/>
    <w:rsid w:val="00BF225C"/>
    <w:rsid w:val="00BF5A66"/>
    <w:rsid w:val="00C008D5"/>
    <w:rsid w:val="00C07E34"/>
    <w:rsid w:val="00C16CB6"/>
    <w:rsid w:val="00C326AF"/>
    <w:rsid w:val="00C448F2"/>
    <w:rsid w:val="00C60EBF"/>
    <w:rsid w:val="00C6200F"/>
    <w:rsid w:val="00C667A8"/>
    <w:rsid w:val="00C769C3"/>
    <w:rsid w:val="00C85518"/>
    <w:rsid w:val="00C9742E"/>
    <w:rsid w:val="00CA2168"/>
    <w:rsid w:val="00CA671F"/>
    <w:rsid w:val="00CD0565"/>
    <w:rsid w:val="00CE01DA"/>
    <w:rsid w:val="00CE4745"/>
    <w:rsid w:val="00CF1F28"/>
    <w:rsid w:val="00D009E6"/>
    <w:rsid w:val="00D03DD0"/>
    <w:rsid w:val="00D06C43"/>
    <w:rsid w:val="00D12475"/>
    <w:rsid w:val="00D30209"/>
    <w:rsid w:val="00D34902"/>
    <w:rsid w:val="00D37FAF"/>
    <w:rsid w:val="00D4206B"/>
    <w:rsid w:val="00D450D1"/>
    <w:rsid w:val="00D4642D"/>
    <w:rsid w:val="00D50276"/>
    <w:rsid w:val="00D502B6"/>
    <w:rsid w:val="00D5424D"/>
    <w:rsid w:val="00D55BA8"/>
    <w:rsid w:val="00D56CD3"/>
    <w:rsid w:val="00D60240"/>
    <w:rsid w:val="00D85AAD"/>
    <w:rsid w:val="00D90DAA"/>
    <w:rsid w:val="00DA5B05"/>
    <w:rsid w:val="00DB0739"/>
    <w:rsid w:val="00DE53FF"/>
    <w:rsid w:val="00E04EF6"/>
    <w:rsid w:val="00E30F3B"/>
    <w:rsid w:val="00E416C2"/>
    <w:rsid w:val="00E42B2B"/>
    <w:rsid w:val="00E56E16"/>
    <w:rsid w:val="00E67086"/>
    <w:rsid w:val="00E74925"/>
    <w:rsid w:val="00E83F19"/>
    <w:rsid w:val="00E936B1"/>
    <w:rsid w:val="00E9490D"/>
    <w:rsid w:val="00EB3AFC"/>
    <w:rsid w:val="00EE54DA"/>
    <w:rsid w:val="00EE714D"/>
    <w:rsid w:val="00F004B7"/>
    <w:rsid w:val="00F1620F"/>
    <w:rsid w:val="00F21554"/>
    <w:rsid w:val="00F2407B"/>
    <w:rsid w:val="00F322C5"/>
    <w:rsid w:val="00F34A41"/>
    <w:rsid w:val="00F40496"/>
    <w:rsid w:val="00F45BE6"/>
    <w:rsid w:val="00F60B55"/>
    <w:rsid w:val="00F62291"/>
    <w:rsid w:val="00F87FE5"/>
    <w:rsid w:val="00F9058F"/>
    <w:rsid w:val="00FA46FE"/>
    <w:rsid w:val="00FB54C5"/>
    <w:rsid w:val="00FC142A"/>
    <w:rsid w:val="00FD29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paragraph" w:styleId="Heading1">
    <w:name w:val="heading 1"/>
    <w:basedOn w:val="Normal"/>
    <w:next w:val="Normal"/>
    <w:link w:val="Heading1Char"/>
    <w:uiPriority w:val="99"/>
    <w:qFormat/>
    <w:locked/>
    <w:rsid w:val="00E936B1"/>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locked/>
    <w:rsid w:val="00E936B1"/>
    <w:pPr>
      <w:keepNext/>
      <w:keepLines/>
      <w:spacing w:before="260" w:after="260" w:line="416" w:lineRule="auto"/>
      <w:outlineLvl w:val="1"/>
    </w:pPr>
    <w:rPr>
      <w:rFonts w:ascii="Arial" w:eastAsia="黑体" w:hAnsi="Arial" w:cs="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36B1"/>
    <w:rPr>
      <w:rFonts w:ascii="Times New Roman" w:hAnsi="Times New Roman" w:cs="Times New Roman"/>
      <w:b/>
      <w:bCs/>
      <w:kern w:val="44"/>
      <w:sz w:val="44"/>
      <w:szCs w:val="44"/>
    </w:rPr>
  </w:style>
  <w:style w:type="character" w:customStyle="1" w:styleId="Heading2Char">
    <w:name w:val="Heading 2 Char"/>
    <w:basedOn w:val="DefaultParagraphFont"/>
    <w:link w:val="Heading2"/>
    <w:uiPriority w:val="99"/>
    <w:locked/>
    <w:rsid w:val="00E936B1"/>
    <w:rPr>
      <w:rFonts w:ascii="Arial" w:eastAsia="黑体" w:hAnsi="Arial" w:cs="Arial"/>
      <w:b/>
      <w:bCs/>
      <w:sz w:val="32"/>
      <w:szCs w:val="32"/>
    </w:rPr>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579</Words>
  <Characters>3306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2</cp:revision>
  <dcterms:created xsi:type="dcterms:W3CDTF">2014-01-17T00:07:00Z</dcterms:created>
  <dcterms:modified xsi:type="dcterms:W3CDTF">2014-01-17T00:07:00Z</dcterms:modified>
</cp:coreProperties>
</file>