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943" w:rsidRDefault="00A57943" w:rsidP="005D4BB3">
      <w:pPr>
        <w:spacing w:line="440" w:lineRule="exact"/>
        <w:jc w:val="center"/>
        <w:rPr>
          <w:rFonts w:ascii="黑体" w:eastAsia="黑体" w:hAnsi="黑体"/>
          <w:b/>
          <w:bCs/>
          <w:sz w:val="32"/>
          <w:szCs w:val="32"/>
        </w:rPr>
      </w:pPr>
      <w:r>
        <w:rPr>
          <w:rFonts w:ascii="黑体" w:eastAsia="黑体" w:hAnsi="黑体" w:cs="黑体" w:hint="eastAsia"/>
          <w:b/>
          <w:bCs/>
          <w:sz w:val="32"/>
          <w:szCs w:val="32"/>
        </w:rPr>
        <w:t>车辆工程领域工程硕士专业学位基本要求</w:t>
      </w:r>
    </w:p>
    <w:p w:rsidR="00A57943" w:rsidRDefault="00A57943" w:rsidP="005D4BB3">
      <w:pPr>
        <w:spacing w:line="440" w:lineRule="exact"/>
        <w:jc w:val="center"/>
        <w:rPr>
          <w:rFonts w:eastAsia="楷体_GB2312"/>
          <w:sz w:val="32"/>
          <w:szCs w:val="32"/>
        </w:rPr>
      </w:pPr>
    </w:p>
    <w:p w:rsidR="00A57943" w:rsidRDefault="00A57943" w:rsidP="005D4BB3">
      <w:pPr>
        <w:spacing w:line="440" w:lineRule="exact"/>
        <w:jc w:val="center"/>
        <w:rPr>
          <w:rFonts w:eastAsia="黑体"/>
          <w:sz w:val="32"/>
          <w:szCs w:val="32"/>
        </w:rPr>
      </w:pPr>
      <w:r>
        <w:rPr>
          <w:rFonts w:eastAsia="黑体" w:cs="黑体" w:hint="eastAsia"/>
          <w:sz w:val="32"/>
          <w:szCs w:val="32"/>
        </w:rPr>
        <w:t>第一部分</w:t>
      </w:r>
      <w:r>
        <w:rPr>
          <w:rFonts w:eastAsia="黑体"/>
          <w:sz w:val="32"/>
          <w:szCs w:val="32"/>
        </w:rPr>
        <w:t xml:space="preserve">  </w:t>
      </w:r>
      <w:r>
        <w:rPr>
          <w:rFonts w:eastAsia="黑体" w:cs="黑体" w:hint="eastAsia"/>
          <w:sz w:val="32"/>
          <w:szCs w:val="32"/>
        </w:rPr>
        <w:t>概况</w:t>
      </w:r>
    </w:p>
    <w:p w:rsidR="00A57943" w:rsidRDefault="00A57943" w:rsidP="005D4BB3">
      <w:pPr>
        <w:pStyle w:val="NormalWeb1"/>
        <w:spacing w:line="440" w:lineRule="exact"/>
        <w:ind w:firstLineChars="200" w:firstLine="560"/>
        <w:rPr>
          <w:sz w:val="28"/>
          <w:szCs w:val="28"/>
        </w:rPr>
      </w:pPr>
    </w:p>
    <w:p w:rsidR="00A57943" w:rsidRDefault="00A57943" w:rsidP="005D4BB3">
      <w:pPr>
        <w:pStyle w:val="NormalWeb1"/>
        <w:spacing w:line="440" w:lineRule="exact"/>
        <w:ind w:firstLineChars="200" w:firstLine="560"/>
        <w:rPr>
          <w:rFonts w:cs="Times New Roman"/>
          <w:sz w:val="28"/>
          <w:szCs w:val="28"/>
        </w:rPr>
      </w:pPr>
      <w:r>
        <w:rPr>
          <w:rFonts w:hint="eastAsia"/>
          <w:sz w:val="28"/>
          <w:szCs w:val="28"/>
        </w:rPr>
        <w:t>车辆工程领域的工程硕士专业学位是</w:t>
      </w:r>
      <w:r>
        <w:rPr>
          <w:rFonts w:hint="eastAsia"/>
          <w:color w:val="000000"/>
          <w:sz w:val="28"/>
          <w:szCs w:val="28"/>
        </w:rPr>
        <w:t>与工程领域任职资格相联系的专业性学位。学位获得者应成为基础扎实、素质全面、工程实践能力强并具有一定创新能力的应用型、复合型高层次工程技术和工程管理人才。</w:t>
      </w:r>
    </w:p>
    <w:p w:rsidR="00A57943" w:rsidRDefault="00A57943" w:rsidP="005D4BB3">
      <w:pPr>
        <w:pStyle w:val="NormalWeb1"/>
        <w:spacing w:line="440" w:lineRule="exact"/>
        <w:ind w:firstLineChars="200" w:firstLine="560"/>
        <w:rPr>
          <w:rFonts w:cs="Times New Roman"/>
          <w:color w:val="FF0000"/>
          <w:sz w:val="28"/>
          <w:szCs w:val="28"/>
        </w:rPr>
      </w:pPr>
      <w:r>
        <w:rPr>
          <w:rFonts w:hint="eastAsia"/>
          <w:color w:val="000000"/>
          <w:sz w:val="28"/>
          <w:szCs w:val="28"/>
        </w:rPr>
        <w:t>车辆工程领域是研究车辆、车用动力装置及零部件的设计、制造、试验、营销、运用、管理及其相关的工程技术问题的领域，具有多学科交叉融合、宽口径、覆盖面广、技术更新快的特点。技术特征是以综合运用先进集成设计技术、生产制造技术、试验与检测技术、机电液一体化技术等方式，来解决车辆研究、设计开发、产品造型、生产制造、质量控制、检测、环保、管理、维修与营销等方面的问题。</w:t>
      </w:r>
    </w:p>
    <w:p w:rsidR="00A57943" w:rsidRDefault="00A57943" w:rsidP="005D4BB3">
      <w:pPr>
        <w:pStyle w:val="CommentText"/>
        <w:spacing w:line="440" w:lineRule="exact"/>
        <w:ind w:firstLineChars="200" w:firstLine="560"/>
        <w:rPr>
          <w:rFonts w:ascii="宋体"/>
          <w:color w:val="000000"/>
          <w:sz w:val="28"/>
          <w:szCs w:val="28"/>
        </w:rPr>
      </w:pPr>
      <w:r>
        <w:rPr>
          <w:rFonts w:ascii="宋体" w:hAnsi="宋体" w:cs="宋体" w:hint="eastAsia"/>
          <w:color w:val="000000"/>
          <w:sz w:val="28"/>
          <w:szCs w:val="28"/>
        </w:rPr>
        <w:t>车辆工程领域涉及机械、交通、动力、电子、材料、化工和管理等学科，所依托的汽车行业是国民经济的支柱产业，在我国国民经济及国防工业发展中具有重要地位，具有资金密集、技术密集、人才密集的特点，其上下游产业链长且拉动作用大、新技术集成度高、产品更新快。</w:t>
      </w:r>
    </w:p>
    <w:p w:rsidR="00A57943" w:rsidRDefault="00A57943" w:rsidP="005D4BB3">
      <w:pPr>
        <w:pStyle w:val="CommentText"/>
        <w:spacing w:line="440" w:lineRule="exact"/>
        <w:ind w:firstLineChars="200" w:firstLine="560"/>
        <w:jc w:val="both"/>
      </w:pPr>
      <w:r>
        <w:rPr>
          <w:rFonts w:ascii="宋体" w:cs="宋体" w:hint="eastAsia"/>
          <w:color w:val="000000"/>
          <w:sz w:val="28"/>
          <w:szCs w:val="28"/>
        </w:rPr>
        <w:t>车辆工程领域的未来发展趋势是轻量化、电动化、电子化、信息化和智能化。</w:t>
      </w:r>
      <w:r>
        <w:t xml:space="preserve"> </w:t>
      </w:r>
    </w:p>
    <w:p w:rsidR="00A57943" w:rsidRDefault="00A57943" w:rsidP="005D4BB3">
      <w:pPr>
        <w:pStyle w:val="CommentText"/>
        <w:spacing w:line="440" w:lineRule="exact"/>
        <w:ind w:firstLineChars="200" w:firstLine="560"/>
        <w:rPr>
          <w:rFonts w:ascii="宋体"/>
          <w:color w:val="000000"/>
          <w:sz w:val="28"/>
          <w:szCs w:val="28"/>
        </w:rPr>
      </w:pPr>
      <w:r>
        <w:rPr>
          <w:rFonts w:ascii="宋体" w:cs="宋体" w:hint="eastAsia"/>
          <w:color w:val="000000"/>
          <w:sz w:val="28"/>
          <w:szCs w:val="28"/>
        </w:rPr>
        <w:t>汽车轻量化技术快速发展。从材料方面来看，轻质材料的比重不断攀升，铝合金、镁合金、钛合金、高强度钢、塑料、粉末冶金、碳纤维、生态复合材料及陶瓷等的应用越来越多；从结构设计方面来看，结构优化和零部件的模块化设计水平不断提高，如采用前轮驱动、高刚性结构和超轻悬架结构等来达到轻量化的目的，计算机辅助集成技术</w:t>
      </w:r>
      <w:r>
        <w:rPr>
          <w:rFonts w:ascii="宋体" w:cs="宋体"/>
          <w:color w:val="000000"/>
          <w:sz w:val="28"/>
          <w:szCs w:val="28"/>
        </w:rPr>
        <w:t>(</w:t>
      </w:r>
      <w:r>
        <w:rPr>
          <w:color w:val="000000"/>
          <w:sz w:val="28"/>
          <w:szCs w:val="28"/>
        </w:rPr>
        <w:t>CAX</w:t>
      </w:r>
      <w:r>
        <w:rPr>
          <w:rFonts w:ascii="宋体" w:cs="宋体"/>
          <w:color w:val="000000"/>
          <w:sz w:val="28"/>
          <w:szCs w:val="28"/>
        </w:rPr>
        <w:t>)(</w:t>
      </w:r>
      <w:r>
        <w:rPr>
          <w:rFonts w:ascii="宋体" w:cs="宋体" w:hint="eastAsia"/>
          <w:color w:val="000000"/>
          <w:sz w:val="28"/>
          <w:szCs w:val="28"/>
        </w:rPr>
        <w:t>包括</w:t>
      </w:r>
      <w:r>
        <w:rPr>
          <w:color w:val="000000"/>
          <w:sz w:val="28"/>
          <w:szCs w:val="28"/>
        </w:rPr>
        <w:t>CAD</w:t>
      </w:r>
      <w:r>
        <w:rPr>
          <w:rFonts w:ascii="宋体" w:cs="宋体"/>
          <w:color w:val="000000"/>
          <w:sz w:val="28"/>
          <w:szCs w:val="28"/>
        </w:rPr>
        <w:t>/</w:t>
      </w:r>
      <w:r>
        <w:rPr>
          <w:color w:val="000000"/>
          <w:sz w:val="28"/>
          <w:szCs w:val="28"/>
        </w:rPr>
        <w:t>CAE</w:t>
      </w:r>
      <w:r>
        <w:rPr>
          <w:rFonts w:ascii="宋体" w:cs="宋体"/>
          <w:color w:val="000000"/>
          <w:sz w:val="28"/>
          <w:szCs w:val="28"/>
        </w:rPr>
        <w:t>/</w:t>
      </w:r>
      <w:bookmarkStart w:id="0" w:name="OLE_LINK2"/>
      <w:bookmarkStart w:id="1" w:name="OLE_LINK3"/>
      <w:r>
        <w:rPr>
          <w:color w:val="000000"/>
          <w:sz w:val="28"/>
          <w:szCs w:val="28"/>
        </w:rPr>
        <w:t>CA</w:t>
      </w:r>
      <w:bookmarkEnd w:id="0"/>
      <w:bookmarkEnd w:id="1"/>
      <w:r>
        <w:rPr>
          <w:color w:val="000000"/>
          <w:sz w:val="28"/>
          <w:szCs w:val="28"/>
        </w:rPr>
        <w:t>M</w:t>
      </w:r>
      <w:r>
        <w:rPr>
          <w:rFonts w:ascii="宋体" w:cs="宋体" w:hint="eastAsia"/>
          <w:color w:val="000000"/>
          <w:sz w:val="28"/>
          <w:szCs w:val="28"/>
        </w:rPr>
        <w:t>等</w:t>
      </w:r>
      <w:r>
        <w:rPr>
          <w:rFonts w:ascii="宋体" w:cs="宋体"/>
          <w:color w:val="000000"/>
          <w:sz w:val="28"/>
          <w:szCs w:val="28"/>
        </w:rPr>
        <w:t>)</w:t>
      </w:r>
      <w:r>
        <w:rPr>
          <w:rFonts w:ascii="宋体" w:cs="宋体" w:hint="eastAsia"/>
          <w:color w:val="000000"/>
          <w:sz w:val="28"/>
          <w:szCs w:val="28"/>
        </w:rPr>
        <w:t>和结构分析等技术快速发展；从生产与制造工艺来看，汽车轻量化促使汽车制造业在成形方法和联接技术上不断创新。</w:t>
      </w:r>
    </w:p>
    <w:p w:rsidR="00A57943" w:rsidRDefault="00A57943" w:rsidP="005D4BB3">
      <w:pPr>
        <w:pStyle w:val="CommentText"/>
        <w:spacing w:line="440" w:lineRule="exact"/>
        <w:ind w:firstLineChars="200" w:firstLine="560"/>
        <w:rPr>
          <w:rFonts w:ascii="宋体"/>
          <w:color w:val="000000"/>
          <w:sz w:val="28"/>
          <w:szCs w:val="28"/>
        </w:rPr>
      </w:pPr>
      <w:r>
        <w:rPr>
          <w:rFonts w:ascii="宋体" w:cs="宋体" w:hint="eastAsia"/>
          <w:color w:val="000000"/>
          <w:sz w:val="28"/>
          <w:szCs w:val="28"/>
        </w:rPr>
        <w:t>汽车电动化是未来汽车技术发展的重要方向。新一代的节能环保汽车正在全球范围内掀起一场汽车技术革命。从各种节能环保汽车的发展看</w:t>
      </w:r>
      <w:r>
        <w:rPr>
          <w:rFonts w:ascii="宋体" w:cs="宋体"/>
          <w:color w:val="000000"/>
          <w:sz w:val="28"/>
          <w:szCs w:val="28"/>
        </w:rPr>
        <w:t>,</w:t>
      </w:r>
      <w:r>
        <w:rPr>
          <w:rFonts w:ascii="宋体" w:cs="宋体" w:hint="eastAsia"/>
          <w:color w:val="000000"/>
          <w:sz w:val="28"/>
          <w:szCs w:val="28"/>
        </w:rPr>
        <w:t>纯电动车、混合动力汽车技术（包括插电式）逐渐成熟</w:t>
      </w:r>
      <w:r>
        <w:rPr>
          <w:rFonts w:ascii="宋体" w:cs="宋体"/>
          <w:color w:val="000000"/>
          <w:sz w:val="28"/>
          <w:szCs w:val="28"/>
        </w:rPr>
        <w:t>,</w:t>
      </w:r>
      <w:r>
        <w:rPr>
          <w:rFonts w:ascii="宋体" w:cs="宋体" w:hint="eastAsia"/>
          <w:color w:val="000000"/>
          <w:sz w:val="28"/>
          <w:szCs w:val="28"/>
        </w:rPr>
        <w:t>从长远来看</w:t>
      </w:r>
      <w:r>
        <w:rPr>
          <w:rFonts w:ascii="宋体" w:cs="宋体"/>
          <w:color w:val="000000"/>
          <w:sz w:val="28"/>
          <w:szCs w:val="28"/>
        </w:rPr>
        <w:t>,</w:t>
      </w:r>
      <w:r>
        <w:rPr>
          <w:rFonts w:ascii="宋体" w:cs="宋体" w:hint="eastAsia"/>
          <w:color w:val="000000"/>
          <w:sz w:val="28"/>
          <w:szCs w:val="28"/>
        </w:rPr>
        <w:t>燃料电池汽车将是最终的解决方案。新能源汽车发展至今已逐步趋于成熟，全球范围内已达到百万辆的市场容量。</w:t>
      </w:r>
    </w:p>
    <w:p w:rsidR="00A57943" w:rsidRDefault="00A57943" w:rsidP="005D4BB3">
      <w:pPr>
        <w:pStyle w:val="CommentText"/>
        <w:spacing w:line="440" w:lineRule="exact"/>
        <w:ind w:firstLineChars="200" w:firstLine="560"/>
        <w:rPr>
          <w:rFonts w:ascii="宋体"/>
          <w:color w:val="000000"/>
          <w:sz w:val="28"/>
          <w:szCs w:val="28"/>
        </w:rPr>
      </w:pPr>
      <w:r>
        <w:rPr>
          <w:rFonts w:ascii="宋体" w:cs="宋体" w:hint="eastAsia"/>
          <w:color w:val="000000"/>
          <w:sz w:val="28"/>
          <w:szCs w:val="28"/>
        </w:rPr>
        <w:t>现代汽车电子化程度将不断提升，到</w:t>
      </w:r>
      <w:r>
        <w:rPr>
          <w:rFonts w:ascii="宋体" w:cs="宋体"/>
          <w:color w:val="000000"/>
          <w:sz w:val="28"/>
          <w:szCs w:val="28"/>
        </w:rPr>
        <w:t xml:space="preserve">2015 </w:t>
      </w:r>
      <w:r>
        <w:rPr>
          <w:rFonts w:ascii="宋体" w:cs="宋体" w:hint="eastAsia"/>
          <w:color w:val="000000"/>
          <w:sz w:val="28"/>
          <w:szCs w:val="28"/>
        </w:rPr>
        <w:t>年这个比例将达到</w:t>
      </w:r>
      <w:r>
        <w:rPr>
          <w:rFonts w:ascii="宋体" w:cs="宋体"/>
          <w:color w:val="000000"/>
          <w:sz w:val="28"/>
          <w:szCs w:val="28"/>
        </w:rPr>
        <w:t>40%</w:t>
      </w:r>
      <w:r>
        <w:rPr>
          <w:rFonts w:ascii="宋体" w:cs="宋体" w:hint="eastAsia"/>
          <w:color w:val="000000"/>
          <w:sz w:val="28"/>
          <w:szCs w:val="28"/>
        </w:rPr>
        <w:t>。借助汽车电子技术的应用，帮助汽车不断提升环保、节能和燃油经济性、汽车的主动安全、被动安全以及舒适性。未来汽车的多项新技术都建立在汽车电子技术的基础上，如动力系统、传动系统、制动系统、悬架系统、车身系统等。</w:t>
      </w:r>
    </w:p>
    <w:p w:rsidR="00A57943" w:rsidRDefault="00A57943" w:rsidP="005D4BB3">
      <w:pPr>
        <w:pStyle w:val="CommentText"/>
        <w:spacing w:line="440" w:lineRule="exact"/>
        <w:ind w:firstLineChars="200" w:firstLine="560"/>
        <w:rPr>
          <w:rFonts w:ascii="宋体"/>
          <w:color w:val="000000"/>
          <w:sz w:val="28"/>
          <w:szCs w:val="28"/>
        </w:rPr>
      </w:pPr>
      <w:r>
        <w:rPr>
          <w:rFonts w:ascii="宋体" w:cs="宋体" w:hint="eastAsia"/>
          <w:color w:val="000000"/>
          <w:sz w:val="28"/>
          <w:szCs w:val="28"/>
        </w:rPr>
        <w:t>汽车的信息化也是汽车未来发展的趋势。车联网系统的普及，使用户借助汽车的电子设备打电话、上网、导航、查找生活信息。语音控制等技术已经逐渐在汽车上推广应用。车联网主要为汽车提供通讯和信息服务功能，在此基础上，为驾驶员提供紧急救援协助、实时安全检测、被盗车辆定位等功能。汽车行驶中出现故障时，车联网通过无线通信连接服务中心，进行远程车辆诊断，并随时为维修人员提供准确的故障位置和原因。通过终端机屏幕接收信息并查看交通地图、路况介绍、交通信息、安全与治安服务以及娱乐信息服务等。</w:t>
      </w:r>
    </w:p>
    <w:p w:rsidR="00A57943" w:rsidRDefault="00A57943" w:rsidP="005D4BB3">
      <w:pPr>
        <w:pStyle w:val="CommentText"/>
        <w:spacing w:line="440" w:lineRule="exact"/>
        <w:ind w:firstLineChars="200" w:firstLine="560"/>
        <w:rPr>
          <w:rFonts w:ascii="宋体"/>
          <w:color w:val="000000"/>
          <w:sz w:val="28"/>
          <w:szCs w:val="28"/>
        </w:rPr>
      </w:pPr>
      <w:r>
        <w:rPr>
          <w:rFonts w:ascii="宋体" w:cs="宋体" w:hint="eastAsia"/>
          <w:color w:val="000000"/>
          <w:sz w:val="28"/>
          <w:szCs w:val="28"/>
        </w:rPr>
        <w:t>汽车的智能化是汽车发展的另一未来趋势。利用安装于车上各式各样的传感器（这些传感器可以探测光、热、压力或其他用于监测汽车状态的变量），在第一时间收集车内外的环境数据，进行静、动态物体的辨识、侦测与追踪等技术上的处理，从而能够让驾驶者在最快的时间察觉可能发生的危险，并第一时间做出主动防撞、防侧翻等处理。智能化的驾驶辅助系统正在快速进入中级甚至入门级乘用车市场，智能化汽车的最终发展方向是无人驾驶汽车。</w:t>
      </w:r>
    </w:p>
    <w:p w:rsidR="00A57943" w:rsidRDefault="00A57943" w:rsidP="005D4BB3">
      <w:pPr>
        <w:spacing w:beforeLines="100" w:line="440" w:lineRule="exact"/>
        <w:jc w:val="center"/>
        <w:rPr>
          <w:rFonts w:eastAsia="黑体"/>
          <w:sz w:val="32"/>
          <w:szCs w:val="32"/>
        </w:rPr>
      </w:pPr>
      <w:r>
        <w:rPr>
          <w:rFonts w:eastAsia="黑体" w:cs="黑体" w:hint="eastAsia"/>
          <w:color w:val="000000"/>
          <w:sz w:val="32"/>
          <w:szCs w:val="32"/>
        </w:rPr>
        <w:t>第二</w:t>
      </w:r>
      <w:r>
        <w:rPr>
          <w:rFonts w:eastAsia="黑体" w:cs="黑体" w:hint="eastAsia"/>
          <w:sz w:val="32"/>
          <w:szCs w:val="32"/>
        </w:rPr>
        <w:t>部分</w:t>
      </w:r>
      <w:r>
        <w:rPr>
          <w:rFonts w:eastAsia="黑体"/>
          <w:sz w:val="32"/>
          <w:szCs w:val="32"/>
        </w:rPr>
        <w:t xml:space="preserve">  </w:t>
      </w:r>
      <w:r>
        <w:rPr>
          <w:rFonts w:eastAsia="黑体" w:cs="黑体" w:hint="eastAsia"/>
          <w:color w:val="000000"/>
          <w:sz w:val="32"/>
          <w:szCs w:val="32"/>
        </w:rPr>
        <w:t>硕</w:t>
      </w:r>
      <w:r>
        <w:rPr>
          <w:rFonts w:eastAsia="黑体" w:cs="黑体" w:hint="eastAsia"/>
          <w:sz w:val="32"/>
          <w:szCs w:val="32"/>
        </w:rPr>
        <w:t>士专业学位基本要求</w:t>
      </w:r>
    </w:p>
    <w:p w:rsidR="00A57943" w:rsidRDefault="00A57943" w:rsidP="005D4BB3">
      <w:pPr>
        <w:spacing w:line="440" w:lineRule="exact"/>
        <w:rPr>
          <w:rFonts w:ascii="宋体" w:cs="宋体"/>
          <w:b/>
          <w:bCs/>
          <w:sz w:val="28"/>
          <w:szCs w:val="28"/>
        </w:rPr>
      </w:pPr>
    </w:p>
    <w:p w:rsidR="00A57943" w:rsidRPr="005D4BB3" w:rsidRDefault="00A57943" w:rsidP="005D4BB3">
      <w:pPr>
        <w:spacing w:line="440" w:lineRule="exact"/>
        <w:rPr>
          <w:rFonts w:ascii="黑体" w:eastAsia="黑体" w:hAnsi="黑体"/>
          <w:sz w:val="28"/>
          <w:szCs w:val="28"/>
        </w:rPr>
      </w:pPr>
      <w:r w:rsidRPr="005D4BB3">
        <w:rPr>
          <w:rFonts w:ascii="黑体" w:eastAsia="黑体" w:hAnsi="黑体" w:hint="eastAsia"/>
          <w:sz w:val="28"/>
          <w:szCs w:val="28"/>
        </w:rPr>
        <w:t>一、获本专业学位应具备的基本素质</w:t>
      </w:r>
    </w:p>
    <w:p w:rsidR="00A57943" w:rsidRDefault="00A57943" w:rsidP="005D4BB3">
      <w:pPr>
        <w:spacing w:line="440" w:lineRule="exact"/>
        <w:ind w:firstLine="570"/>
        <w:rPr>
          <w:rFonts w:ascii="宋体"/>
          <w:color w:val="000000"/>
          <w:sz w:val="28"/>
          <w:szCs w:val="28"/>
        </w:rPr>
      </w:pPr>
      <w:r>
        <w:rPr>
          <w:rFonts w:ascii="宋体" w:hAnsi="宋体" w:cs="宋体" w:hint="eastAsia"/>
          <w:color w:val="000000"/>
          <w:sz w:val="28"/>
          <w:szCs w:val="28"/>
        </w:rPr>
        <w:t>遵纪守法，具有科学严谨和求真务实的学习态度和工作作风，诚实守信，</w:t>
      </w:r>
      <w:r>
        <w:rPr>
          <w:rFonts w:hAnsi="宋体" w:cs="宋体" w:hint="eastAsia"/>
          <w:sz w:val="28"/>
          <w:szCs w:val="28"/>
        </w:rPr>
        <w:t>恪守学术道德规范，</w:t>
      </w:r>
      <w:r>
        <w:rPr>
          <w:rFonts w:ascii="宋体" w:hAnsi="宋体" w:cs="宋体" w:hint="eastAsia"/>
          <w:color w:val="000000"/>
          <w:sz w:val="28"/>
          <w:szCs w:val="28"/>
        </w:rPr>
        <w:t>尊重他人的知识产权，杜绝</w:t>
      </w:r>
      <w:r>
        <w:rPr>
          <w:rFonts w:hAnsi="宋体" w:cs="宋体" w:hint="eastAsia"/>
          <w:sz w:val="28"/>
          <w:szCs w:val="28"/>
        </w:rPr>
        <w:t>抄袭与剽窃、伪造与篡改等学术不端行为</w:t>
      </w:r>
      <w:r>
        <w:rPr>
          <w:rFonts w:ascii="宋体" w:hAnsi="宋体" w:cs="宋体" w:hint="eastAsia"/>
          <w:color w:val="000000"/>
          <w:sz w:val="28"/>
          <w:szCs w:val="28"/>
        </w:rPr>
        <w:t>。</w:t>
      </w:r>
    </w:p>
    <w:p w:rsidR="00A57943" w:rsidRDefault="00A57943" w:rsidP="005D4BB3">
      <w:pPr>
        <w:spacing w:line="440" w:lineRule="exact"/>
        <w:ind w:firstLineChars="200" w:firstLine="560"/>
        <w:rPr>
          <w:rFonts w:ascii="宋体"/>
          <w:sz w:val="28"/>
          <w:szCs w:val="28"/>
        </w:rPr>
      </w:pPr>
      <w:r>
        <w:rPr>
          <w:rFonts w:ascii="宋体" w:hAnsi="宋体" w:cs="宋体" w:hint="eastAsia"/>
          <w:color w:val="000000"/>
          <w:sz w:val="28"/>
          <w:szCs w:val="28"/>
        </w:rPr>
        <w:t>应掌握车辆工程领域坚实的基础知识和系统的专业知识，具有承担工程技术或工程管理工作的能力，了解本领域的技术现状和发展趋势，能够运用所学知识解决工程问题。</w:t>
      </w:r>
      <w:r>
        <w:rPr>
          <w:rFonts w:ascii="宋体" w:hAnsi="宋体" w:cs="宋体" w:hint="eastAsia"/>
          <w:sz w:val="28"/>
          <w:szCs w:val="28"/>
        </w:rPr>
        <w:t>能够胜任车辆工程领域高层次工程技术和工程管理工作。</w:t>
      </w:r>
    </w:p>
    <w:p w:rsidR="00A57943" w:rsidRDefault="00A57943" w:rsidP="005D4BB3">
      <w:pPr>
        <w:spacing w:line="440" w:lineRule="exact"/>
        <w:ind w:firstLineChars="200" w:firstLine="560"/>
        <w:rPr>
          <w:rFonts w:ascii="宋体"/>
          <w:color w:val="000000"/>
          <w:sz w:val="28"/>
          <w:szCs w:val="28"/>
        </w:rPr>
      </w:pPr>
      <w:r>
        <w:rPr>
          <w:rFonts w:ascii="宋体" w:hAnsi="宋体" w:cs="宋体" w:hint="eastAsia"/>
          <w:color w:val="000000"/>
          <w:sz w:val="28"/>
          <w:szCs w:val="28"/>
        </w:rPr>
        <w:t>具有高度的社会责任感、强烈的事业心和科学精神、掌握科学的思想和方法，坚持实事求是、严谨勤奋、勇于创新，能够正确对待成功与失败，遵守职业道德和工程伦理。</w:t>
      </w:r>
    </w:p>
    <w:p w:rsidR="00A57943" w:rsidRDefault="00A57943" w:rsidP="005D4BB3">
      <w:pPr>
        <w:spacing w:line="440" w:lineRule="exact"/>
        <w:ind w:firstLineChars="200" w:firstLine="560"/>
        <w:rPr>
          <w:rFonts w:ascii="宋体"/>
          <w:color w:val="000000"/>
          <w:sz w:val="28"/>
          <w:szCs w:val="28"/>
        </w:rPr>
      </w:pPr>
      <w:r>
        <w:rPr>
          <w:rFonts w:ascii="宋体" w:hAnsi="宋体" w:cs="宋体" w:hint="eastAsia"/>
          <w:color w:val="000000"/>
          <w:sz w:val="28"/>
          <w:szCs w:val="28"/>
        </w:rPr>
        <w:t>具有良好的身心素质和环境适应能力，富有合作精神，既能正确处理国家、单位、个人三者之间的关系，也能正确处理人与人、人与社会及人与自然的关系。</w:t>
      </w:r>
    </w:p>
    <w:p w:rsidR="00A57943" w:rsidRPr="005D4BB3" w:rsidRDefault="00A57943" w:rsidP="005D4BB3">
      <w:pPr>
        <w:spacing w:line="440" w:lineRule="exact"/>
        <w:rPr>
          <w:rFonts w:ascii="黑体" w:eastAsia="黑体" w:hAnsi="黑体"/>
          <w:sz w:val="28"/>
          <w:szCs w:val="28"/>
        </w:rPr>
      </w:pPr>
      <w:r w:rsidRPr="005D4BB3">
        <w:rPr>
          <w:rFonts w:ascii="黑体" w:eastAsia="黑体" w:hAnsi="黑体" w:hint="eastAsia"/>
          <w:sz w:val="28"/>
          <w:szCs w:val="28"/>
        </w:rPr>
        <w:t>二、获本专业学位应掌握的基本知识</w:t>
      </w:r>
    </w:p>
    <w:p w:rsidR="00A57943" w:rsidRDefault="00A57943" w:rsidP="005D4BB3">
      <w:pPr>
        <w:spacing w:line="440" w:lineRule="exact"/>
        <w:ind w:firstLineChars="199" w:firstLine="557"/>
        <w:rPr>
          <w:rFonts w:ascii="宋体"/>
          <w:color w:val="000000"/>
          <w:sz w:val="28"/>
          <w:szCs w:val="28"/>
        </w:rPr>
      </w:pPr>
      <w:r>
        <w:rPr>
          <w:rFonts w:ascii="宋体" w:hAnsi="宋体" w:cs="宋体" w:hint="eastAsia"/>
          <w:color w:val="000000"/>
          <w:sz w:val="28"/>
          <w:szCs w:val="28"/>
        </w:rPr>
        <w:t>基本知识包括基础知识和专业知识，涵盖本领域任职资格涉及的主要知识点。</w:t>
      </w:r>
    </w:p>
    <w:p w:rsidR="00A57943" w:rsidRDefault="00A57943" w:rsidP="005D4BB3">
      <w:pPr>
        <w:spacing w:line="440" w:lineRule="exact"/>
        <w:ind w:firstLineChars="200" w:firstLine="562"/>
        <w:outlineLvl w:val="0"/>
        <w:rPr>
          <w:rFonts w:ascii="宋体"/>
          <w:b/>
          <w:bCs/>
          <w:sz w:val="28"/>
          <w:szCs w:val="28"/>
        </w:rPr>
      </w:pPr>
      <w:r>
        <w:rPr>
          <w:rFonts w:ascii="宋体" w:hAnsi="宋体" w:cs="宋体"/>
          <w:b/>
          <w:bCs/>
          <w:sz w:val="28"/>
          <w:szCs w:val="28"/>
        </w:rPr>
        <w:t xml:space="preserve">1. </w:t>
      </w:r>
      <w:r>
        <w:rPr>
          <w:rFonts w:ascii="宋体" w:hAnsi="宋体" w:cs="宋体" w:hint="eastAsia"/>
          <w:b/>
          <w:bCs/>
          <w:sz w:val="28"/>
          <w:szCs w:val="28"/>
        </w:rPr>
        <w:t>基础知识</w:t>
      </w:r>
    </w:p>
    <w:p w:rsidR="00A57943" w:rsidRDefault="00A57943" w:rsidP="005D4BB3">
      <w:pPr>
        <w:spacing w:line="440" w:lineRule="exact"/>
        <w:ind w:firstLineChars="200" w:firstLine="560"/>
        <w:rPr>
          <w:rFonts w:ascii="宋体"/>
          <w:b/>
          <w:bCs/>
          <w:sz w:val="28"/>
          <w:szCs w:val="28"/>
        </w:rPr>
      </w:pPr>
      <w:r>
        <w:rPr>
          <w:rFonts w:ascii="宋体" w:hAnsi="宋体" w:cs="宋体" w:hint="eastAsia"/>
          <w:color w:val="000000"/>
          <w:kern w:val="0"/>
          <w:sz w:val="28"/>
          <w:szCs w:val="28"/>
        </w:rPr>
        <w:t>掌握扎实的基础知识，包括：</w:t>
      </w:r>
      <w:r>
        <w:rPr>
          <w:rFonts w:ascii="宋体" w:hAnsi="宋体" w:cs="宋体" w:hint="eastAsia"/>
          <w:color w:val="000000"/>
          <w:sz w:val="28"/>
          <w:szCs w:val="28"/>
        </w:rPr>
        <w:t>数学、物理与力学知识，能够运用数学语言，描述工程实际问题，建立正确的数学模型，进行科学计算和工程分析。</w:t>
      </w:r>
      <w:r>
        <w:rPr>
          <w:rFonts w:ascii="宋体" w:hAnsi="宋体" w:cs="宋体" w:hint="eastAsia"/>
          <w:kern w:val="0"/>
          <w:sz w:val="28"/>
          <w:szCs w:val="28"/>
        </w:rPr>
        <w:t>中国特色社会主义理论与实践研究、自然辩证法、信息检索、知识产权、外语、管理与法律法规等人文社科知识。</w:t>
      </w:r>
    </w:p>
    <w:p w:rsidR="00A57943" w:rsidRDefault="00A57943" w:rsidP="005D4BB3">
      <w:pPr>
        <w:spacing w:line="440" w:lineRule="exact"/>
        <w:ind w:firstLineChars="200" w:firstLine="562"/>
        <w:outlineLvl w:val="0"/>
        <w:rPr>
          <w:rFonts w:ascii="宋体"/>
          <w:b/>
          <w:bCs/>
          <w:sz w:val="28"/>
          <w:szCs w:val="28"/>
        </w:rPr>
      </w:pPr>
      <w:r>
        <w:rPr>
          <w:rFonts w:ascii="宋体" w:hAnsi="宋体" w:cs="宋体"/>
          <w:b/>
          <w:bCs/>
          <w:sz w:val="28"/>
          <w:szCs w:val="28"/>
        </w:rPr>
        <w:t xml:space="preserve">2. </w:t>
      </w:r>
      <w:r>
        <w:rPr>
          <w:rFonts w:ascii="宋体" w:hAnsi="宋体" w:cs="宋体" w:hint="eastAsia"/>
          <w:b/>
          <w:bCs/>
          <w:sz w:val="28"/>
          <w:szCs w:val="28"/>
        </w:rPr>
        <w:t>专业知识</w:t>
      </w:r>
    </w:p>
    <w:p w:rsidR="00A57943" w:rsidRDefault="00A57943" w:rsidP="005D4BB3">
      <w:pPr>
        <w:spacing w:line="440" w:lineRule="exact"/>
        <w:ind w:firstLineChars="200" w:firstLine="560"/>
        <w:rPr>
          <w:rFonts w:ascii="宋体"/>
          <w:color w:val="000000"/>
          <w:sz w:val="28"/>
          <w:szCs w:val="28"/>
        </w:rPr>
      </w:pPr>
      <w:r>
        <w:rPr>
          <w:rFonts w:ascii="宋体" w:hAnsi="宋体" w:cs="宋体" w:hint="eastAsia"/>
          <w:color w:val="000000"/>
          <w:sz w:val="28"/>
          <w:szCs w:val="28"/>
        </w:rPr>
        <w:t>根据学生的不同学习方向，要求选择掌握系统的专业知识，包括：现代汽车及发动机结构设计、车辆系统动力学、车辆随机振动、自动控制理论及应用、工程经济学、车辆测试技术、车辆人机工程、汽车制动理论、汽车电子控制技术、汽车安全性、汽车操纵动力学、汽车传动理论、试验优化设计、试验模态分析、汽车牵引力控制技术、汽车自动变速器控制理论、汽车发动机燃料供给及燃烧理论、汽车发动机替代燃料、汽车尾气处理技术、汽车发动机隔振技术、试验测试控制平台开发技术、汽车节能与环保、汽车轮胎动力学，汽车振动与噪声，地面车辆系统分析与控制、现代电动汽车技术、混合动力汽车设计与控制、电动轮驱动技术、汽车轻量化技术、汽车营销及项目管理等。</w:t>
      </w:r>
    </w:p>
    <w:p w:rsidR="00A57943" w:rsidRPr="005D4BB3" w:rsidRDefault="00A57943" w:rsidP="005D4BB3">
      <w:pPr>
        <w:spacing w:line="440" w:lineRule="exact"/>
        <w:rPr>
          <w:rFonts w:ascii="黑体" w:eastAsia="黑体" w:hAnsi="黑体"/>
          <w:sz w:val="28"/>
          <w:szCs w:val="28"/>
        </w:rPr>
      </w:pPr>
      <w:r w:rsidRPr="005D4BB3">
        <w:rPr>
          <w:rFonts w:ascii="黑体" w:eastAsia="黑体" w:hAnsi="黑体" w:hint="eastAsia"/>
          <w:sz w:val="28"/>
          <w:szCs w:val="28"/>
        </w:rPr>
        <w:t>三、获本专业学位应接受的实践训练</w:t>
      </w:r>
    </w:p>
    <w:p w:rsidR="00A57943" w:rsidRDefault="00A57943" w:rsidP="005D4BB3">
      <w:pPr>
        <w:pStyle w:val="Default"/>
        <w:spacing w:line="440" w:lineRule="exact"/>
        <w:ind w:firstLineChars="200" w:firstLine="560"/>
        <w:jc w:val="both"/>
        <w:rPr>
          <w:rFonts w:hAnsi="宋体" w:cs="Times New Roman"/>
          <w:color w:val="FF0000"/>
          <w:sz w:val="28"/>
          <w:szCs w:val="28"/>
        </w:rPr>
      </w:pPr>
      <w:r>
        <w:rPr>
          <w:rFonts w:hAnsi="宋体" w:hint="eastAsia"/>
          <w:sz w:val="28"/>
          <w:szCs w:val="28"/>
        </w:rPr>
        <w:t>通过实践环节应达到：基本熟悉本行业工作流程和相关职业及技术规范，培养实践研究和技术创新能力</w:t>
      </w:r>
      <w:r>
        <w:rPr>
          <w:rFonts w:hAnsi="宋体" w:hint="eastAsia"/>
          <w:color w:val="auto"/>
          <w:sz w:val="28"/>
          <w:szCs w:val="28"/>
        </w:rPr>
        <w:t>。</w:t>
      </w:r>
    </w:p>
    <w:p w:rsidR="00A57943" w:rsidRDefault="00A57943" w:rsidP="005D4BB3">
      <w:pPr>
        <w:pStyle w:val="Default"/>
        <w:spacing w:line="440" w:lineRule="exact"/>
        <w:ind w:firstLineChars="200" w:firstLine="560"/>
        <w:jc w:val="both"/>
        <w:rPr>
          <w:rFonts w:hAnsi="宋体" w:cs="Times New Roman"/>
          <w:b/>
          <w:bCs/>
          <w:sz w:val="28"/>
          <w:szCs w:val="28"/>
        </w:rPr>
      </w:pPr>
      <w:bookmarkStart w:id="2" w:name="OLE_LINK1"/>
      <w:r>
        <w:rPr>
          <w:rFonts w:hAnsi="宋体" w:hint="eastAsia"/>
          <w:sz w:val="28"/>
          <w:szCs w:val="28"/>
        </w:rPr>
        <w:t>实践形式可多样化。对于非全日制专业学位研究生，可根据研究生所在单位的特点，结合培养目标和选题意向，深化工程技术或工程管理的研究，提高技术创新能力。对于全日制专业学位研究生，实践时间不少于半年</w:t>
      </w:r>
      <w:bookmarkEnd w:id="2"/>
      <w:r>
        <w:rPr>
          <w:rFonts w:hAnsi="宋体" w:hint="eastAsia"/>
          <w:sz w:val="28"/>
          <w:szCs w:val="28"/>
        </w:rPr>
        <w:t>，实践环节包括课程实验、企业实践、课题研究等形式，实践内容可根据不同的实践形式由校内导师或校内及企业导师共同决定，所完成的实践类学分应占总学分的</w:t>
      </w:r>
      <w:r>
        <w:rPr>
          <w:rFonts w:hAnsi="宋体"/>
          <w:sz w:val="28"/>
          <w:szCs w:val="28"/>
        </w:rPr>
        <w:t>20%</w:t>
      </w:r>
      <w:r>
        <w:rPr>
          <w:rFonts w:hAnsi="宋体" w:hint="eastAsia"/>
          <w:sz w:val="28"/>
          <w:szCs w:val="28"/>
        </w:rPr>
        <w:t>左右，实践结束时所撰写的总结报告要有一定的深度、独到的见解，实践成果直接服务于实践单位的技术开发、技术改造和高效生产。</w:t>
      </w:r>
    </w:p>
    <w:p w:rsidR="00A57943" w:rsidRPr="005D4BB3" w:rsidRDefault="00A57943" w:rsidP="005D4BB3">
      <w:pPr>
        <w:spacing w:line="440" w:lineRule="exact"/>
        <w:rPr>
          <w:rFonts w:ascii="黑体" w:eastAsia="黑体" w:hAnsi="黑体"/>
          <w:sz w:val="28"/>
          <w:szCs w:val="28"/>
        </w:rPr>
      </w:pPr>
      <w:r w:rsidRPr="005D4BB3">
        <w:rPr>
          <w:rFonts w:ascii="黑体" w:eastAsia="黑体" w:hAnsi="黑体" w:hint="eastAsia"/>
          <w:sz w:val="28"/>
          <w:szCs w:val="28"/>
        </w:rPr>
        <w:t>四、获本专业学位应具备的基本能力</w:t>
      </w:r>
    </w:p>
    <w:p w:rsidR="00A57943" w:rsidRDefault="00A57943" w:rsidP="005D4BB3">
      <w:pPr>
        <w:pStyle w:val="ListParagraph1"/>
        <w:numPr>
          <w:ilvl w:val="0"/>
          <w:numId w:val="1"/>
        </w:numPr>
        <w:spacing w:beforeLines="40" w:line="440" w:lineRule="exact"/>
        <w:ind w:firstLineChars="0"/>
        <w:rPr>
          <w:rFonts w:ascii="宋体"/>
          <w:b/>
          <w:bCs/>
          <w:color w:val="000000"/>
          <w:sz w:val="28"/>
          <w:szCs w:val="28"/>
        </w:rPr>
      </w:pPr>
      <w:r>
        <w:rPr>
          <w:rFonts w:ascii="宋体" w:hAnsi="宋体" w:cs="宋体" w:hint="eastAsia"/>
          <w:b/>
          <w:bCs/>
          <w:color w:val="000000"/>
          <w:sz w:val="28"/>
          <w:szCs w:val="28"/>
        </w:rPr>
        <w:t>获取知识能力</w:t>
      </w:r>
    </w:p>
    <w:p w:rsidR="00A57943" w:rsidRDefault="00A57943" w:rsidP="005D4BB3">
      <w:pPr>
        <w:pStyle w:val="CommentText"/>
        <w:spacing w:beforeLines="40" w:line="440" w:lineRule="exact"/>
        <w:ind w:firstLineChars="200" w:firstLine="560"/>
        <w:jc w:val="both"/>
        <w:rPr>
          <w:rFonts w:ascii="宋体"/>
          <w:color w:val="000000"/>
          <w:sz w:val="28"/>
          <w:szCs w:val="28"/>
        </w:rPr>
      </w:pPr>
      <w:r>
        <w:rPr>
          <w:rFonts w:ascii="宋体" w:hAnsi="宋体" w:cs="宋体" w:hint="eastAsia"/>
          <w:color w:val="000000"/>
          <w:sz w:val="28"/>
          <w:szCs w:val="28"/>
        </w:rPr>
        <w:t>应能通过调研和文献阅读等方式，掌握某工程问题的研究现状和进展、存在的主要问题、解决方法与途径，并通过对不同技术路线的综合分析对比，提出可行的解决办法。通过上述的各种学习方式，不断提高自主学习和终身学习的能力。</w:t>
      </w:r>
    </w:p>
    <w:p w:rsidR="00A57943" w:rsidRDefault="00A57943" w:rsidP="005D4BB3">
      <w:pPr>
        <w:pStyle w:val="CommentText"/>
        <w:numPr>
          <w:ilvl w:val="0"/>
          <w:numId w:val="1"/>
        </w:numPr>
        <w:spacing w:beforeLines="40" w:line="440" w:lineRule="exact"/>
        <w:rPr>
          <w:rFonts w:ascii="宋体"/>
          <w:color w:val="000000"/>
          <w:sz w:val="28"/>
          <w:szCs w:val="28"/>
        </w:rPr>
      </w:pPr>
      <w:r>
        <w:rPr>
          <w:rFonts w:ascii="宋体" w:hAnsi="宋体" w:cs="宋体" w:hint="eastAsia"/>
          <w:b/>
          <w:bCs/>
          <w:color w:val="000000"/>
          <w:sz w:val="28"/>
          <w:szCs w:val="28"/>
        </w:rPr>
        <w:t>应用知识能力</w:t>
      </w:r>
    </w:p>
    <w:p w:rsidR="00A57943" w:rsidRDefault="00A57943" w:rsidP="005D4BB3">
      <w:pPr>
        <w:pStyle w:val="Default"/>
        <w:spacing w:line="440" w:lineRule="exact"/>
        <w:ind w:firstLineChars="200" w:firstLine="560"/>
        <w:jc w:val="both"/>
        <w:rPr>
          <w:rFonts w:hAnsi="宋体" w:cs="Times New Roman"/>
          <w:kern w:val="2"/>
          <w:sz w:val="28"/>
          <w:szCs w:val="28"/>
        </w:rPr>
      </w:pPr>
      <w:r>
        <w:rPr>
          <w:rFonts w:hAnsi="宋体" w:hint="eastAsia"/>
          <w:kern w:val="2"/>
          <w:sz w:val="28"/>
          <w:szCs w:val="28"/>
        </w:rPr>
        <w:t>能够综合运用所学的知识，培养科学思维、逻辑推理能力及数据获取、数据理解和数据处理的能力，能够运用数学语言建立科学的数学模型</w:t>
      </w:r>
      <w:r>
        <w:rPr>
          <w:rFonts w:hAnsi="宋体"/>
          <w:kern w:val="2"/>
          <w:sz w:val="28"/>
          <w:szCs w:val="28"/>
        </w:rPr>
        <w:t xml:space="preserve">, </w:t>
      </w:r>
      <w:r>
        <w:rPr>
          <w:rFonts w:hAnsi="宋体" w:hint="eastAsia"/>
          <w:kern w:val="2"/>
          <w:sz w:val="28"/>
          <w:szCs w:val="28"/>
        </w:rPr>
        <w:t>利用所从事领域相关的先进技术与方法，结合、应用或自行开发相应的软件系统，解决本领域的工程实际和管理问题。具备至少用一种外国语阅读本领域相关文献的能力。能对自己的研究内容、研究方法、技术路线和研究结果进行简洁、清楚的陈述与表达，并能对他人的研究工作进行分析、评价与借鉴。</w:t>
      </w:r>
    </w:p>
    <w:p w:rsidR="00A57943" w:rsidRDefault="00A57943" w:rsidP="005D4BB3">
      <w:pPr>
        <w:pStyle w:val="Default"/>
        <w:spacing w:line="440" w:lineRule="exact"/>
        <w:ind w:firstLineChars="200" w:firstLine="560"/>
        <w:jc w:val="both"/>
        <w:rPr>
          <w:rFonts w:hAnsi="宋体" w:cs="Times New Roman"/>
          <w:kern w:val="2"/>
          <w:sz w:val="28"/>
          <w:szCs w:val="28"/>
        </w:rPr>
      </w:pPr>
      <w:r>
        <w:rPr>
          <w:rFonts w:hAnsi="宋体" w:hint="eastAsia"/>
          <w:kern w:val="2"/>
          <w:sz w:val="28"/>
          <w:szCs w:val="28"/>
        </w:rPr>
        <w:t>在工程实践能力方面要求具备在所从事的工作中发现、解决工程实际问题的能力，包括零部件设计开发、系统分析与仿真、性能测试与试验等能力，还包括企业管理、经济分析、法规标准等方面的技能。</w:t>
      </w:r>
    </w:p>
    <w:p w:rsidR="00A57943" w:rsidRDefault="00A57943" w:rsidP="005D4BB3">
      <w:pPr>
        <w:spacing w:beforeLines="40" w:line="440" w:lineRule="exact"/>
        <w:ind w:firstLineChars="200" w:firstLine="560"/>
        <w:rPr>
          <w:rFonts w:ascii="宋体"/>
          <w:color w:val="000000"/>
          <w:sz w:val="28"/>
          <w:szCs w:val="28"/>
        </w:rPr>
      </w:pPr>
      <w:r>
        <w:rPr>
          <w:rFonts w:ascii="宋体" w:hAnsi="宋体" w:cs="宋体" w:hint="eastAsia"/>
          <w:color w:val="000000"/>
          <w:sz w:val="28"/>
          <w:szCs w:val="28"/>
        </w:rPr>
        <w:t>在开拓创新能力方面要求具备对新生事物的敏锐洞察力，善于学习和掌握新的理论与方法，借鉴他人的先进思想和经验，在工作实践中能灵活应用所学的新知识解决问题，培养开拓创新思维，具备一定的工程应用创新能力。</w:t>
      </w:r>
    </w:p>
    <w:p w:rsidR="00A57943" w:rsidRDefault="00A57943" w:rsidP="005D4BB3">
      <w:pPr>
        <w:pStyle w:val="ListParagraph1"/>
        <w:numPr>
          <w:ilvl w:val="0"/>
          <w:numId w:val="1"/>
        </w:numPr>
        <w:spacing w:beforeLines="40" w:line="440" w:lineRule="exact"/>
        <w:ind w:firstLineChars="0"/>
        <w:rPr>
          <w:rFonts w:ascii="宋体"/>
          <w:b/>
          <w:bCs/>
          <w:color w:val="000000"/>
          <w:sz w:val="28"/>
          <w:szCs w:val="28"/>
        </w:rPr>
      </w:pPr>
      <w:r>
        <w:rPr>
          <w:rFonts w:ascii="宋体" w:hAnsi="宋体" w:cs="宋体" w:hint="eastAsia"/>
          <w:b/>
          <w:bCs/>
          <w:color w:val="000000"/>
          <w:sz w:val="28"/>
          <w:szCs w:val="28"/>
        </w:rPr>
        <w:t>组织协调能力</w:t>
      </w:r>
    </w:p>
    <w:p w:rsidR="00A57943" w:rsidRDefault="00A57943" w:rsidP="005D4BB3">
      <w:pPr>
        <w:spacing w:beforeLines="40" w:line="440" w:lineRule="exact"/>
        <w:ind w:firstLineChars="200" w:firstLine="560"/>
        <w:rPr>
          <w:rFonts w:ascii="宋体"/>
          <w:color w:val="000000"/>
          <w:sz w:val="28"/>
          <w:szCs w:val="28"/>
        </w:rPr>
      </w:pPr>
      <w:r>
        <w:rPr>
          <w:rFonts w:ascii="宋体" w:hAnsi="宋体" w:cs="宋体" w:hint="eastAsia"/>
          <w:color w:val="000000"/>
          <w:sz w:val="28"/>
          <w:szCs w:val="28"/>
        </w:rPr>
        <w:t>应具备一定的组织、协调与交流沟通能力，具有良好的团队合作意识，能够有效地组织与协调项目实施，解决研发过程中所遇到的各种问题。</w:t>
      </w:r>
    </w:p>
    <w:p w:rsidR="00A57943" w:rsidRPr="005D4BB3" w:rsidRDefault="00A57943" w:rsidP="005D4BB3">
      <w:pPr>
        <w:spacing w:line="440" w:lineRule="exact"/>
        <w:rPr>
          <w:rFonts w:ascii="黑体" w:eastAsia="黑体" w:hAnsi="黑体"/>
          <w:sz w:val="28"/>
          <w:szCs w:val="28"/>
        </w:rPr>
      </w:pPr>
      <w:r w:rsidRPr="005D4BB3">
        <w:rPr>
          <w:rFonts w:ascii="黑体" w:eastAsia="黑体" w:hAnsi="黑体" w:hint="eastAsia"/>
          <w:sz w:val="28"/>
          <w:szCs w:val="28"/>
        </w:rPr>
        <w:t>五、学位论文基本要求</w:t>
      </w:r>
    </w:p>
    <w:p w:rsidR="00A57943" w:rsidRDefault="00A57943" w:rsidP="005D4BB3">
      <w:pPr>
        <w:spacing w:line="440" w:lineRule="exact"/>
        <w:ind w:firstLineChars="196" w:firstLine="551"/>
        <w:outlineLvl w:val="0"/>
        <w:rPr>
          <w:rFonts w:ascii="宋体"/>
          <w:b/>
          <w:bCs/>
          <w:sz w:val="28"/>
          <w:szCs w:val="28"/>
        </w:rPr>
      </w:pPr>
      <w:r>
        <w:rPr>
          <w:rFonts w:ascii="宋体" w:hAnsi="宋体" w:cs="宋体"/>
          <w:b/>
          <w:bCs/>
          <w:sz w:val="28"/>
          <w:szCs w:val="28"/>
        </w:rPr>
        <w:t xml:space="preserve">1. </w:t>
      </w:r>
      <w:r>
        <w:rPr>
          <w:rFonts w:ascii="宋体" w:hAnsi="宋体" w:cs="宋体" w:hint="eastAsia"/>
          <w:b/>
          <w:bCs/>
          <w:sz w:val="28"/>
          <w:szCs w:val="28"/>
        </w:rPr>
        <w:t>选题要求</w:t>
      </w:r>
    </w:p>
    <w:p w:rsidR="00A57943" w:rsidRDefault="00A57943" w:rsidP="005D4BB3">
      <w:pPr>
        <w:spacing w:line="440" w:lineRule="exact"/>
        <w:ind w:firstLineChars="200" w:firstLine="560"/>
        <w:rPr>
          <w:rFonts w:hAnsi="宋体"/>
          <w:sz w:val="28"/>
          <w:szCs w:val="28"/>
        </w:rPr>
      </w:pPr>
      <w:r>
        <w:rPr>
          <w:rFonts w:ascii="宋体" w:hAnsi="宋体" w:cs="宋体" w:hint="eastAsia"/>
          <w:color w:val="000000"/>
          <w:sz w:val="28"/>
          <w:szCs w:val="28"/>
        </w:rPr>
        <w:t>本领域工程硕士专业学位论文选题应直接来源于生产实际或具有明确的工程背景与应用价值，并具有一定的技术难度和工作量。具体可以在以下几个方面选取：</w:t>
      </w:r>
    </w:p>
    <w:p w:rsidR="00A57943" w:rsidRDefault="00A57943" w:rsidP="005D4BB3">
      <w:pPr>
        <w:spacing w:line="440" w:lineRule="exact"/>
        <w:ind w:firstLineChars="200" w:firstLine="560"/>
        <w:rPr>
          <w:rFonts w:hAnsi="宋体"/>
          <w:sz w:val="28"/>
          <w:szCs w:val="28"/>
        </w:rPr>
      </w:pPr>
      <w:r>
        <w:rPr>
          <w:rFonts w:ascii="宋体" w:hAnsi="宋体" w:cs="宋体" w:hint="eastAsia"/>
          <w:color w:val="000000"/>
          <w:sz w:val="28"/>
          <w:szCs w:val="28"/>
        </w:rPr>
        <w:t>（</w:t>
      </w:r>
      <w:r>
        <w:rPr>
          <w:rFonts w:ascii="宋体" w:hAnsi="宋体" w:cs="宋体"/>
          <w:color w:val="000000"/>
          <w:sz w:val="28"/>
          <w:szCs w:val="28"/>
        </w:rPr>
        <w:t>1</w:t>
      </w:r>
      <w:r>
        <w:rPr>
          <w:rFonts w:ascii="宋体" w:hAnsi="宋体" w:cs="宋体" w:hint="eastAsia"/>
          <w:color w:val="000000"/>
          <w:sz w:val="28"/>
          <w:szCs w:val="28"/>
        </w:rPr>
        <w:t>）整车或零部件的产品开发，设计与制造，建模、分析与试验研究，匹配与集成。</w:t>
      </w:r>
    </w:p>
    <w:p w:rsidR="00A57943" w:rsidRDefault="00A57943" w:rsidP="005D4BB3">
      <w:pPr>
        <w:spacing w:line="440" w:lineRule="exact"/>
        <w:ind w:firstLineChars="200" w:firstLine="560"/>
        <w:rPr>
          <w:rFonts w:hAnsi="宋体"/>
          <w:sz w:val="28"/>
          <w:szCs w:val="28"/>
        </w:rPr>
      </w:pPr>
      <w:r>
        <w:rPr>
          <w:rFonts w:ascii="宋体" w:hAnsi="宋体" w:cs="宋体" w:hint="eastAsia"/>
          <w:color w:val="000000"/>
          <w:sz w:val="28"/>
          <w:szCs w:val="28"/>
        </w:rPr>
        <w:t>（</w:t>
      </w:r>
      <w:r>
        <w:rPr>
          <w:rFonts w:ascii="宋体" w:hAnsi="宋体" w:cs="宋体"/>
          <w:color w:val="000000"/>
          <w:sz w:val="28"/>
          <w:szCs w:val="28"/>
        </w:rPr>
        <w:t>2</w:t>
      </w:r>
      <w:r>
        <w:rPr>
          <w:rFonts w:ascii="宋体" w:hAnsi="宋体" w:cs="宋体" w:hint="eastAsia"/>
          <w:color w:val="000000"/>
          <w:sz w:val="28"/>
          <w:szCs w:val="28"/>
        </w:rPr>
        <w:t>）工程技术项目、工程管理项目的规划、调研、工程设计或实施。</w:t>
      </w:r>
    </w:p>
    <w:p w:rsidR="00A57943" w:rsidRDefault="00A57943" w:rsidP="005D4BB3">
      <w:pPr>
        <w:spacing w:line="440" w:lineRule="exact"/>
        <w:ind w:firstLineChars="200" w:firstLine="560"/>
        <w:rPr>
          <w:rFonts w:hAnsi="宋体"/>
          <w:sz w:val="28"/>
          <w:szCs w:val="28"/>
        </w:rPr>
      </w:pPr>
      <w:r>
        <w:rPr>
          <w:rFonts w:ascii="宋体" w:hAnsi="宋体" w:cs="宋体" w:hint="eastAsia"/>
          <w:color w:val="000000"/>
          <w:sz w:val="28"/>
          <w:szCs w:val="28"/>
        </w:rPr>
        <w:t>（</w:t>
      </w:r>
      <w:r>
        <w:rPr>
          <w:rFonts w:ascii="宋体" w:hAnsi="宋体" w:cs="宋体"/>
          <w:color w:val="000000"/>
          <w:sz w:val="28"/>
          <w:szCs w:val="28"/>
        </w:rPr>
        <w:t>3</w:t>
      </w:r>
      <w:r>
        <w:rPr>
          <w:rFonts w:ascii="宋体" w:hAnsi="宋体" w:cs="宋体" w:hint="eastAsia"/>
          <w:color w:val="000000"/>
          <w:sz w:val="28"/>
          <w:szCs w:val="28"/>
        </w:rPr>
        <w:t>）技术攻关、技术改造、技术推广与应用。</w:t>
      </w:r>
    </w:p>
    <w:p w:rsidR="00A57943" w:rsidRDefault="00A57943" w:rsidP="005D4BB3">
      <w:pPr>
        <w:spacing w:line="440" w:lineRule="exact"/>
        <w:ind w:firstLineChars="200" w:firstLine="560"/>
        <w:rPr>
          <w:rFonts w:hAnsi="宋体"/>
          <w:sz w:val="28"/>
          <w:szCs w:val="28"/>
        </w:rPr>
      </w:pPr>
      <w:r>
        <w:rPr>
          <w:rFonts w:ascii="宋体" w:hAnsi="宋体" w:cs="宋体" w:hint="eastAsia"/>
          <w:color w:val="000000"/>
          <w:sz w:val="28"/>
          <w:szCs w:val="28"/>
        </w:rPr>
        <w:t>（</w:t>
      </w:r>
      <w:r>
        <w:rPr>
          <w:rFonts w:ascii="宋体" w:hAnsi="宋体" w:cs="宋体"/>
          <w:color w:val="000000"/>
          <w:sz w:val="28"/>
          <w:szCs w:val="28"/>
        </w:rPr>
        <w:t>4</w:t>
      </w:r>
      <w:r>
        <w:rPr>
          <w:rFonts w:ascii="宋体" w:hAnsi="宋体" w:cs="宋体" w:hint="eastAsia"/>
          <w:color w:val="000000"/>
          <w:sz w:val="28"/>
          <w:szCs w:val="28"/>
        </w:rPr>
        <w:t>）新工艺、新材料、新产品、新设备的研制。</w:t>
      </w:r>
    </w:p>
    <w:p w:rsidR="00A57943" w:rsidRDefault="00A57943" w:rsidP="005D4BB3">
      <w:pPr>
        <w:spacing w:line="440" w:lineRule="exact"/>
        <w:ind w:firstLineChars="200" w:firstLine="560"/>
        <w:rPr>
          <w:rFonts w:hAnsi="宋体"/>
          <w:sz w:val="28"/>
          <w:szCs w:val="28"/>
        </w:rPr>
      </w:pPr>
      <w:r>
        <w:rPr>
          <w:rFonts w:ascii="宋体" w:hAnsi="宋体" w:cs="宋体" w:hint="eastAsia"/>
          <w:color w:val="000000"/>
          <w:sz w:val="28"/>
          <w:szCs w:val="28"/>
        </w:rPr>
        <w:t>（</w:t>
      </w:r>
      <w:r>
        <w:rPr>
          <w:rFonts w:ascii="宋体" w:hAnsi="宋体" w:cs="宋体"/>
          <w:color w:val="000000"/>
          <w:sz w:val="28"/>
          <w:szCs w:val="28"/>
        </w:rPr>
        <w:t>5</w:t>
      </w:r>
      <w:r>
        <w:rPr>
          <w:rFonts w:ascii="宋体" w:hAnsi="宋体" w:cs="宋体" w:hint="eastAsia"/>
          <w:color w:val="000000"/>
          <w:sz w:val="28"/>
          <w:szCs w:val="28"/>
        </w:rPr>
        <w:t>）引进、消化、吸收和应用国外先进技术项目。</w:t>
      </w:r>
    </w:p>
    <w:p w:rsidR="00A57943" w:rsidRDefault="00A57943" w:rsidP="005D4BB3">
      <w:pPr>
        <w:spacing w:line="440" w:lineRule="exact"/>
        <w:ind w:firstLineChars="200" w:firstLine="560"/>
        <w:rPr>
          <w:rFonts w:hAnsi="宋体"/>
          <w:sz w:val="28"/>
          <w:szCs w:val="28"/>
        </w:rPr>
      </w:pPr>
      <w:r>
        <w:rPr>
          <w:rFonts w:ascii="宋体" w:hAnsi="宋体" w:cs="宋体" w:hint="eastAsia"/>
          <w:color w:val="000000"/>
          <w:sz w:val="28"/>
          <w:szCs w:val="28"/>
        </w:rPr>
        <w:t>（</w:t>
      </w:r>
      <w:r>
        <w:rPr>
          <w:rFonts w:ascii="宋体" w:hAnsi="宋体" w:cs="宋体"/>
          <w:color w:val="000000"/>
          <w:sz w:val="28"/>
          <w:szCs w:val="28"/>
        </w:rPr>
        <w:t>6</w:t>
      </w:r>
      <w:r>
        <w:rPr>
          <w:rFonts w:ascii="宋体" w:hAnsi="宋体" w:cs="宋体" w:hint="eastAsia"/>
          <w:color w:val="000000"/>
          <w:sz w:val="28"/>
          <w:szCs w:val="28"/>
        </w:rPr>
        <w:t>）运用、营销技术、项目管理、案例分析、规划制定、行业调研、发展综述等。</w:t>
      </w:r>
    </w:p>
    <w:p w:rsidR="00A57943" w:rsidRDefault="00A57943" w:rsidP="005D4BB3">
      <w:pPr>
        <w:spacing w:line="440" w:lineRule="exact"/>
        <w:ind w:firstLineChars="200" w:firstLine="560"/>
        <w:rPr>
          <w:rFonts w:ascii="宋体"/>
          <w:color w:val="000000"/>
          <w:sz w:val="28"/>
          <w:szCs w:val="28"/>
        </w:rPr>
      </w:pPr>
      <w:r>
        <w:rPr>
          <w:rFonts w:ascii="宋体" w:hAnsi="宋体" w:cs="宋体" w:hint="eastAsia"/>
          <w:color w:val="000000"/>
          <w:sz w:val="28"/>
          <w:szCs w:val="28"/>
        </w:rPr>
        <w:t>（</w:t>
      </w:r>
      <w:r>
        <w:rPr>
          <w:rFonts w:ascii="宋体" w:hAnsi="宋体" w:cs="宋体"/>
          <w:color w:val="000000"/>
          <w:sz w:val="28"/>
          <w:szCs w:val="28"/>
        </w:rPr>
        <w:t>7</w:t>
      </w:r>
      <w:r>
        <w:rPr>
          <w:rFonts w:ascii="宋体" w:hAnsi="宋体" w:cs="宋体" w:hint="eastAsia"/>
          <w:color w:val="000000"/>
          <w:sz w:val="28"/>
          <w:szCs w:val="28"/>
        </w:rPr>
        <w:t>）其它相关应用基础性研究、应用研究和预先研究。</w:t>
      </w:r>
    </w:p>
    <w:p w:rsidR="00A57943" w:rsidRDefault="00A57943" w:rsidP="005D4BB3">
      <w:pPr>
        <w:spacing w:line="440" w:lineRule="exact"/>
        <w:ind w:firstLineChars="196" w:firstLine="551"/>
        <w:outlineLvl w:val="0"/>
        <w:rPr>
          <w:rFonts w:ascii="宋体"/>
          <w:b/>
          <w:bCs/>
          <w:sz w:val="28"/>
          <w:szCs w:val="28"/>
        </w:rPr>
      </w:pPr>
      <w:r>
        <w:rPr>
          <w:rFonts w:ascii="宋体" w:hAnsi="宋体" w:cs="宋体"/>
          <w:b/>
          <w:bCs/>
          <w:sz w:val="28"/>
          <w:szCs w:val="28"/>
        </w:rPr>
        <w:t xml:space="preserve">2. </w:t>
      </w:r>
      <w:r>
        <w:rPr>
          <w:rFonts w:ascii="宋体" w:hAnsi="宋体" w:cs="宋体" w:hint="eastAsia"/>
          <w:b/>
          <w:bCs/>
          <w:sz w:val="28"/>
          <w:szCs w:val="28"/>
        </w:rPr>
        <w:t>学位论文形式及其内容要求</w:t>
      </w:r>
    </w:p>
    <w:p w:rsidR="00A57943" w:rsidRDefault="00A57943" w:rsidP="005D4BB3">
      <w:pPr>
        <w:autoSpaceDE w:val="0"/>
        <w:autoSpaceDN w:val="0"/>
        <w:adjustRightInd w:val="0"/>
        <w:spacing w:line="440" w:lineRule="exact"/>
        <w:ind w:firstLineChars="200" w:firstLine="560"/>
        <w:rPr>
          <w:rFonts w:ascii="宋体" w:hAnsi="Calibri"/>
          <w:color w:val="000000"/>
          <w:kern w:val="0"/>
          <w:sz w:val="28"/>
          <w:szCs w:val="28"/>
        </w:rPr>
      </w:pPr>
      <w:r>
        <w:rPr>
          <w:rFonts w:ascii="宋体" w:hAnsi="Calibri" w:cs="宋体" w:hint="eastAsia"/>
          <w:color w:val="000000"/>
          <w:kern w:val="0"/>
          <w:sz w:val="28"/>
          <w:szCs w:val="28"/>
        </w:rPr>
        <w:t>车辆工程领域工程硕士专业学位的论文形式可以多样化，既可以是研究类学位论文，如应用研究论文，也可以是设计类和产品开发类论文，如产品研发、工程设计等，还可以是针对车辆工程和技术的软科学论文，如调查研究报告、工程管理论文等。</w:t>
      </w:r>
    </w:p>
    <w:p w:rsidR="00A57943" w:rsidRDefault="00A57943" w:rsidP="005D4BB3">
      <w:pPr>
        <w:autoSpaceDE w:val="0"/>
        <w:autoSpaceDN w:val="0"/>
        <w:adjustRightInd w:val="0"/>
        <w:spacing w:line="440" w:lineRule="exact"/>
        <w:ind w:firstLineChars="200" w:firstLine="560"/>
        <w:rPr>
          <w:rFonts w:ascii="宋体" w:hAnsi="Calibri"/>
          <w:color w:val="000000"/>
          <w:kern w:val="0"/>
          <w:sz w:val="28"/>
          <w:szCs w:val="28"/>
        </w:rPr>
      </w:pPr>
      <w:r>
        <w:rPr>
          <w:rFonts w:ascii="宋体" w:hAnsi="Calibri" w:cs="宋体" w:hint="eastAsia"/>
          <w:color w:val="000000"/>
          <w:kern w:val="0"/>
          <w:sz w:val="28"/>
          <w:szCs w:val="28"/>
        </w:rPr>
        <w:t>产品研发：是指来源于车辆工程领域生产实际的新产品研发、关键部件研发、以及对国内外先进产品的引进消化再研发，包括了各种软、硬件产品的研发。</w:t>
      </w:r>
      <w:r>
        <w:rPr>
          <w:rFonts w:ascii="宋体" w:hAnsi="Calibri" w:cs="宋体" w:hint="eastAsia"/>
          <w:kern w:val="0"/>
          <w:sz w:val="28"/>
          <w:szCs w:val="28"/>
        </w:rPr>
        <w:t>内容包括绪论、研发理论及分析、实施与性能测试及总结等部分。</w:t>
      </w:r>
    </w:p>
    <w:p w:rsidR="00A57943" w:rsidRDefault="00A57943" w:rsidP="005D4BB3">
      <w:pPr>
        <w:autoSpaceDE w:val="0"/>
        <w:autoSpaceDN w:val="0"/>
        <w:adjustRightInd w:val="0"/>
        <w:spacing w:line="440" w:lineRule="exact"/>
        <w:ind w:firstLineChars="200" w:firstLine="560"/>
        <w:rPr>
          <w:rFonts w:ascii="宋体" w:hAnsi="Calibri"/>
          <w:color w:val="000000"/>
          <w:kern w:val="0"/>
          <w:sz w:val="28"/>
          <w:szCs w:val="28"/>
        </w:rPr>
      </w:pPr>
      <w:r>
        <w:rPr>
          <w:rFonts w:ascii="宋体" w:hAnsi="Calibri" w:cs="宋体" w:hint="eastAsia"/>
          <w:color w:val="000000"/>
          <w:kern w:val="0"/>
          <w:sz w:val="28"/>
          <w:szCs w:val="28"/>
        </w:rPr>
        <w:t>工程设计：是指综合运用车辆工程理论、科学方法、专业知识与技术手段、技术经济、人文和环保知识，对具有较高技术含量的工程项目、大型设备、装备及其工艺等问题从事的设计。设计方案科学合理、数据准确，符合国家、行业标准和规范，同时符合技术经济、环保和法律要求；内容包括绪论、设计报告、总结及必要的附件；可以是工程图纸、工程技术方案、工艺方案等，可以用文字、图纸、表格、模型等表述。</w:t>
      </w:r>
    </w:p>
    <w:p w:rsidR="00A57943" w:rsidRDefault="00A57943" w:rsidP="005D4BB3">
      <w:pPr>
        <w:autoSpaceDE w:val="0"/>
        <w:autoSpaceDN w:val="0"/>
        <w:adjustRightInd w:val="0"/>
        <w:spacing w:line="440" w:lineRule="exact"/>
        <w:ind w:firstLineChars="200" w:firstLine="560"/>
        <w:rPr>
          <w:rFonts w:ascii="宋体" w:hAnsi="Calibri"/>
          <w:color w:val="000000"/>
          <w:kern w:val="0"/>
          <w:sz w:val="28"/>
          <w:szCs w:val="28"/>
        </w:rPr>
      </w:pPr>
      <w:r>
        <w:rPr>
          <w:rFonts w:ascii="宋体" w:hAnsi="Calibri" w:cs="宋体" w:hint="eastAsia"/>
          <w:color w:val="000000"/>
          <w:kern w:val="0"/>
          <w:sz w:val="28"/>
          <w:szCs w:val="28"/>
        </w:rPr>
        <w:t>应用研究：是指直接来源于车辆工程实际问题或具有明确的车辆工程应用背景，综合运用基础理论与专业知识、科学方法和技术手段开展应用性研究。研究成果能解决特定工程实际问题，具有实际应用价值。内容包括绪论、研究与分析、应用和检验及总结等部分。</w:t>
      </w:r>
    </w:p>
    <w:p w:rsidR="00A57943" w:rsidRDefault="00A57943" w:rsidP="005D4BB3">
      <w:pPr>
        <w:autoSpaceDE w:val="0"/>
        <w:autoSpaceDN w:val="0"/>
        <w:adjustRightInd w:val="0"/>
        <w:spacing w:line="440" w:lineRule="exact"/>
        <w:ind w:firstLineChars="200" w:firstLine="560"/>
        <w:rPr>
          <w:rFonts w:ascii="宋体" w:hAnsi="Calibri"/>
          <w:color w:val="000000"/>
          <w:kern w:val="0"/>
          <w:sz w:val="28"/>
          <w:szCs w:val="28"/>
        </w:rPr>
      </w:pPr>
      <w:r>
        <w:rPr>
          <w:rFonts w:ascii="宋体" w:hAnsi="Calibri" w:cs="宋体" w:hint="eastAsia"/>
          <w:color w:val="000000"/>
          <w:kern w:val="0"/>
          <w:sz w:val="28"/>
          <w:szCs w:val="28"/>
        </w:rPr>
        <w:t>工程</w:t>
      </w:r>
      <w:r>
        <w:rPr>
          <w:rFonts w:ascii="宋体" w:hAnsi="Calibri" w:cs="宋体"/>
          <w:color w:val="000000"/>
          <w:kern w:val="0"/>
          <w:sz w:val="28"/>
          <w:szCs w:val="28"/>
        </w:rPr>
        <w:t>/</w:t>
      </w:r>
      <w:r>
        <w:rPr>
          <w:rFonts w:ascii="宋体" w:hAnsi="Calibri" w:cs="宋体" w:hint="eastAsia"/>
          <w:color w:val="000000"/>
          <w:kern w:val="0"/>
          <w:sz w:val="28"/>
          <w:szCs w:val="28"/>
        </w:rPr>
        <w:t>项目管理：工程管理是指以自然科学和车辆工程技术为基础的工程任务，可以研究车辆工程的各职能管理问题，也可以涉及车辆工程的各方面技术管理问题等。项目管理是指车辆工程科研、生产、销售、市场等范畴内一次性大型复杂任务的管理。内容包括绪论、理论方法综述、解决方案设计、案例分析或有效性分析及总结等部分；要求就本领域工程与项目管理中存在的实际问题开展研究，对国内外解决该类问题的具有代表性的管理方法及相关领域的方法进行分析、选择或必要的改进。对该类问题的解决方案进行设计，并对该解决方案进行案例分析和验证，或进行有效性和可行性分析。</w:t>
      </w:r>
    </w:p>
    <w:p w:rsidR="00A57943" w:rsidRDefault="00A57943" w:rsidP="005D4BB3">
      <w:pPr>
        <w:autoSpaceDE w:val="0"/>
        <w:autoSpaceDN w:val="0"/>
        <w:adjustRightInd w:val="0"/>
        <w:spacing w:line="440" w:lineRule="exact"/>
        <w:ind w:firstLineChars="200" w:firstLine="560"/>
        <w:rPr>
          <w:rFonts w:ascii="宋体" w:hAnsi="Calibri"/>
          <w:color w:val="000000"/>
          <w:kern w:val="0"/>
          <w:sz w:val="28"/>
          <w:szCs w:val="28"/>
        </w:rPr>
      </w:pPr>
      <w:r>
        <w:rPr>
          <w:rFonts w:ascii="宋体" w:hAnsi="Calibri" w:cs="宋体" w:hint="eastAsia"/>
          <w:color w:val="000000"/>
          <w:kern w:val="0"/>
          <w:sz w:val="28"/>
          <w:szCs w:val="28"/>
        </w:rPr>
        <w:t>调研报告：是指对车辆工程领域的工程和技术命题进行调研，通过调研提出命题，发现本质，找出规律，给出结论，并针对存在或可能存在的问题提出建议或解决方案。包括绪论、调研方法、资料和数据分析、对策或建议及总结等部分。既要对被调研对象的国内外现状及发展趋势进行分析，又要调研该命题的内在因素及外在因素，并对其进行深入剖析。</w:t>
      </w:r>
    </w:p>
    <w:p w:rsidR="00A57943" w:rsidRDefault="00A57943" w:rsidP="005D4BB3">
      <w:pPr>
        <w:autoSpaceDE w:val="0"/>
        <w:autoSpaceDN w:val="0"/>
        <w:spacing w:line="440" w:lineRule="exact"/>
        <w:ind w:firstLineChars="200" w:firstLine="562"/>
        <w:outlineLvl w:val="0"/>
        <w:rPr>
          <w:rFonts w:ascii="宋体" w:hAnsi="Calibri"/>
          <w:b/>
          <w:bCs/>
          <w:kern w:val="0"/>
          <w:sz w:val="28"/>
          <w:szCs w:val="28"/>
        </w:rPr>
      </w:pPr>
      <w:r>
        <w:rPr>
          <w:rFonts w:ascii="宋体" w:hAnsi="Calibri" w:cs="宋体"/>
          <w:b/>
          <w:bCs/>
          <w:kern w:val="0"/>
          <w:sz w:val="28"/>
          <w:szCs w:val="28"/>
        </w:rPr>
        <w:t>3.</w:t>
      </w:r>
      <w:r>
        <w:rPr>
          <w:rFonts w:ascii="宋体" w:hAnsi="Calibri" w:cs="宋体" w:hint="eastAsia"/>
          <w:b/>
          <w:bCs/>
          <w:kern w:val="0"/>
          <w:sz w:val="28"/>
          <w:szCs w:val="28"/>
        </w:rPr>
        <w:t>学位论文规范要求</w:t>
      </w:r>
    </w:p>
    <w:p w:rsidR="00A57943" w:rsidRDefault="00A57943" w:rsidP="005D4BB3">
      <w:pPr>
        <w:snapToGrid w:val="0"/>
        <w:spacing w:line="440" w:lineRule="exact"/>
        <w:ind w:firstLineChars="200" w:firstLine="560"/>
        <w:rPr>
          <w:color w:val="000000"/>
          <w:sz w:val="28"/>
          <w:szCs w:val="28"/>
        </w:rPr>
      </w:pPr>
      <w:r>
        <w:rPr>
          <w:rFonts w:ascii="宋体" w:hAnsi="Calibri" w:cs="宋体" w:hint="eastAsia"/>
          <w:kern w:val="0"/>
          <w:sz w:val="28"/>
          <w:szCs w:val="28"/>
        </w:rPr>
        <w:t>本领域工程硕士专业学位论文应条理清楚，用词准确，表述规范。</w:t>
      </w:r>
      <w:r>
        <w:rPr>
          <w:rFonts w:cs="宋体" w:hint="eastAsia"/>
          <w:color w:val="000000"/>
          <w:sz w:val="28"/>
          <w:szCs w:val="28"/>
        </w:rPr>
        <w:t>学位论文一般由以下几个部分组成：封面、独创性声明、学位论文版权使用授权书、摘要（中、外文）、关键词、论文目录、正文、参考文献、发表文章和申请专利目录、致谢和必要的附录等。</w:t>
      </w:r>
    </w:p>
    <w:p w:rsidR="00A57943" w:rsidRDefault="00A57943" w:rsidP="005D4BB3">
      <w:pPr>
        <w:adjustRightInd w:val="0"/>
        <w:snapToGrid w:val="0"/>
        <w:spacing w:line="440" w:lineRule="exact"/>
        <w:ind w:firstLineChars="200" w:firstLine="562"/>
        <w:rPr>
          <w:rFonts w:ascii="宋体" w:hAnsi="Calibri"/>
          <w:b/>
          <w:bCs/>
          <w:kern w:val="0"/>
          <w:sz w:val="28"/>
          <w:szCs w:val="28"/>
        </w:rPr>
      </w:pPr>
      <w:r>
        <w:rPr>
          <w:rFonts w:ascii="宋体" w:hAnsi="Calibri" w:cs="宋体"/>
          <w:b/>
          <w:bCs/>
          <w:kern w:val="0"/>
          <w:sz w:val="28"/>
          <w:szCs w:val="28"/>
        </w:rPr>
        <w:t>4.</w:t>
      </w:r>
      <w:r>
        <w:rPr>
          <w:rFonts w:ascii="宋体" w:hAnsi="Calibri" w:cs="宋体" w:hint="eastAsia"/>
          <w:b/>
          <w:bCs/>
          <w:kern w:val="0"/>
          <w:sz w:val="28"/>
          <w:szCs w:val="28"/>
        </w:rPr>
        <w:t>学位论文水平要求</w:t>
      </w:r>
    </w:p>
    <w:p w:rsidR="00A57943" w:rsidRDefault="00A57943" w:rsidP="005D4BB3">
      <w:pPr>
        <w:adjustRightInd w:val="0"/>
        <w:snapToGrid w:val="0"/>
        <w:spacing w:line="440" w:lineRule="exact"/>
        <w:ind w:firstLineChars="200" w:firstLine="560"/>
        <w:rPr>
          <w:color w:val="000000"/>
          <w:sz w:val="28"/>
          <w:szCs w:val="28"/>
        </w:rPr>
      </w:pPr>
      <w:r>
        <w:rPr>
          <w:rFonts w:cs="宋体" w:hint="eastAsia"/>
          <w:color w:val="000000"/>
          <w:sz w:val="28"/>
          <w:szCs w:val="28"/>
        </w:rPr>
        <w:t>车辆领域工程硕士专业学位的学位论文的水平要求体现在以下方面：</w:t>
      </w:r>
    </w:p>
    <w:p w:rsidR="00A57943" w:rsidRDefault="00A57943" w:rsidP="005D4BB3">
      <w:pPr>
        <w:adjustRightInd w:val="0"/>
        <w:snapToGrid w:val="0"/>
        <w:spacing w:line="440" w:lineRule="exact"/>
        <w:ind w:firstLineChars="200" w:firstLine="560"/>
        <w:rPr>
          <w:color w:val="000000"/>
          <w:sz w:val="28"/>
          <w:szCs w:val="28"/>
        </w:rPr>
      </w:pPr>
      <w:r>
        <w:rPr>
          <w:rFonts w:cs="宋体" w:hint="eastAsia"/>
          <w:color w:val="000000"/>
          <w:sz w:val="28"/>
          <w:szCs w:val="28"/>
        </w:rPr>
        <w:t>（</w:t>
      </w:r>
      <w:r>
        <w:rPr>
          <w:color w:val="000000"/>
          <w:sz w:val="28"/>
          <w:szCs w:val="28"/>
        </w:rPr>
        <w:t>1</w:t>
      </w:r>
      <w:r>
        <w:rPr>
          <w:rFonts w:cs="宋体" w:hint="eastAsia"/>
          <w:color w:val="000000"/>
          <w:sz w:val="28"/>
          <w:szCs w:val="28"/>
        </w:rPr>
        <w:t>）学位论文工作有一定的技术难度和深度，论文成果具有一定的先进性和实用性；</w:t>
      </w:r>
    </w:p>
    <w:p w:rsidR="00A57943" w:rsidRDefault="00A57943" w:rsidP="005D4BB3">
      <w:pPr>
        <w:pStyle w:val="1"/>
        <w:numPr>
          <w:ilvl w:val="0"/>
          <w:numId w:val="2"/>
        </w:numPr>
        <w:adjustRightInd w:val="0"/>
        <w:snapToGrid w:val="0"/>
        <w:spacing w:line="440" w:lineRule="exact"/>
        <w:ind w:firstLineChars="0"/>
        <w:rPr>
          <w:color w:val="000000"/>
          <w:sz w:val="28"/>
          <w:szCs w:val="28"/>
        </w:rPr>
      </w:pPr>
      <w:r>
        <w:rPr>
          <w:rFonts w:cs="宋体" w:hint="eastAsia"/>
          <w:color w:val="000000"/>
          <w:sz w:val="28"/>
          <w:szCs w:val="28"/>
        </w:rPr>
        <w:t>学位论文工作应在导师指导下独立完成，论文工作量饱满；</w:t>
      </w:r>
    </w:p>
    <w:p w:rsidR="00A57943" w:rsidRDefault="00A57943" w:rsidP="005D4BB3">
      <w:pPr>
        <w:adjustRightInd w:val="0"/>
        <w:snapToGrid w:val="0"/>
        <w:spacing w:line="440" w:lineRule="exact"/>
        <w:ind w:firstLineChars="200" w:firstLine="560"/>
        <w:rPr>
          <w:color w:val="000000"/>
          <w:sz w:val="28"/>
          <w:szCs w:val="28"/>
        </w:rPr>
      </w:pPr>
      <w:r>
        <w:rPr>
          <w:rFonts w:cs="宋体" w:hint="eastAsia"/>
          <w:color w:val="000000"/>
          <w:sz w:val="28"/>
          <w:szCs w:val="28"/>
        </w:rPr>
        <w:t>（</w:t>
      </w:r>
      <w:r>
        <w:rPr>
          <w:color w:val="000000"/>
          <w:sz w:val="28"/>
          <w:szCs w:val="28"/>
        </w:rPr>
        <w:t>3</w:t>
      </w:r>
      <w:r>
        <w:rPr>
          <w:rFonts w:cs="宋体" w:hint="eastAsia"/>
          <w:color w:val="000000"/>
          <w:sz w:val="28"/>
          <w:szCs w:val="28"/>
        </w:rPr>
        <w:t>）学位论文中的文献综述应对选题所涉及的工程技术问题或研究课题的国内外状况有清晰的描述与分析；</w:t>
      </w:r>
    </w:p>
    <w:p w:rsidR="00A57943" w:rsidRDefault="00A57943" w:rsidP="005D4BB3">
      <w:pPr>
        <w:autoSpaceDE w:val="0"/>
        <w:autoSpaceDN w:val="0"/>
        <w:adjustRightInd w:val="0"/>
        <w:spacing w:line="440" w:lineRule="exact"/>
        <w:ind w:firstLineChars="200" w:firstLine="560"/>
        <w:rPr>
          <w:rFonts w:ascii="宋体" w:hAnsi="Calibri"/>
          <w:kern w:val="0"/>
          <w:sz w:val="28"/>
          <w:szCs w:val="28"/>
        </w:rPr>
      </w:pPr>
      <w:r>
        <w:rPr>
          <w:rFonts w:cs="宋体" w:hint="eastAsia"/>
          <w:color w:val="000000"/>
          <w:sz w:val="28"/>
          <w:szCs w:val="28"/>
        </w:rPr>
        <w:t>（</w:t>
      </w:r>
      <w:r>
        <w:rPr>
          <w:color w:val="000000"/>
          <w:sz w:val="28"/>
          <w:szCs w:val="28"/>
        </w:rPr>
        <w:t>4</w:t>
      </w:r>
      <w:r>
        <w:rPr>
          <w:rFonts w:cs="宋体" w:hint="eastAsia"/>
          <w:color w:val="000000"/>
          <w:sz w:val="28"/>
          <w:szCs w:val="28"/>
        </w:rPr>
        <w:t>）学位论文的正文应综合应用基础理论、科学方法、专业知识和技术手段对所解决的科研问题或工程实际问题进行分析研究，并能在某些方面提出独立见解。</w:t>
      </w:r>
    </w:p>
    <w:p w:rsidR="00A57943" w:rsidRDefault="00A57943" w:rsidP="005D4BB3">
      <w:pPr>
        <w:adjustRightInd w:val="0"/>
        <w:snapToGrid w:val="0"/>
        <w:spacing w:line="440" w:lineRule="exact"/>
        <w:ind w:firstLineChars="200" w:firstLine="560"/>
        <w:rPr>
          <w:rFonts w:cs="宋体"/>
          <w:color w:val="000000"/>
          <w:sz w:val="28"/>
          <w:szCs w:val="28"/>
        </w:rPr>
      </w:pPr>
      <w:r>
        <w:rPr>
          <w:rFonts w:cs="宋体" w:hint="eastAsia"/>
          <w:color w:val="000000"/>
          <w:sz w:val="28"/>
          <w:szCs w:val="28"/>
        </w:rPr>
        <w:t>（</w:t>
      </w:r>
      <w:r>
        <w:rPr>
          <w:color w:val="000000"/>
          <w:sz w:val="28"/>
          <w:szCs w:val="28"/>
        </w:rPr>
        <w:t>5</w:t>
      </w:r>
      <w:r>
        <w:rPr>
          <w:rFonts w:cs="宋体" w:hint="eastAsia"/>
          <w:color w:val="000000"/>
          <w:sz w:val="28"/>
          <w:szCs w:val="28"/>
        </w:rPr>
        <w:t>）学位论文撰写要求概念清晰，逻辑严谨，结构合理，层次分明，文字通畅、图表清晰、概念清楚、数据可靠、计算正确、写作规范。</w:t>
      </w:r>
    </w:p>
    <w:p w:rsidR="00A57943" w:rsidRDefault="00A57943" w:rsidP="005D4BB3">
      <w:pPr>
        <w:adjustRightInd w:val="0"/>
        <w:snapToGrid w:val="0"/>
        <w:spacing w:line="440" w:lineRule="exact"/>
        <w:ind w:firstLineChars="200" w:firstLine="560"/>
        <w:rPr>
          <w:rFonts w:cs="宋体"/>
          <w:color w:val="000000"/>
          <w:sz w:val="28"/>
          <w:szCs w:val="28"/>
        </w:rPr>
      </w:pPr>
    </w:p>
    <w:p w:rsidR="00A57943" w:rsidRDefault="00A57943" w:rsidP="005D4BB3">
      <w:pPr>
        <w:adjustRightInd w:val="0"/>
        <w:snapToGrid w:val="0"/>
        <w:spacing w:line="440" w:lineRule="exact"/>
        <w:jc w:val="center"/>
        <w:rPr>
          <w:rFonts w:eastAsia="黑体"/>
          <w:sz w:val="32"/>
          <w:szCs w:val="32"/>
        </w:rPr>
      </w:pPr>
      <w:r>
        <w:rPr>
          <w:rFonts w:eastAsia="黑体" w:cs="黑体" w:hint="eastAsia"/>
          <w:sz w:val="32"/>
          <w:szCs w:val="32"/>
        </w:rPr>
        <w:t>第三部分</w:t>
      </w:r>
      <w:r>
        <w:rPr>
          <w:rFonts w:eastAsia="黑体"/>
          <w:sz w:val="32"/>
          <w:szCs w:val="32"/>
        </w:rPr>
        <w:t xml:space="preserve">  </w:t>
      </w:r>
      <w:r>
        <w:rPr>
          <w:rFonts w:eastAsia="黑体" w:cs="黑体" w:hint="eastAsia"/>
          <w:sz w:val="32"/>
          <w:szCs w:val="32"/>
        </w:rPr>
        <w:t>编写成员</w:t>
      </w:r>
    </w:p>
    <w:p w:rsidR="00A57943" w:rsidRDefault="00A57943" w:rsidP="005D4BB3">
      <w:pPr>
        <w:autoSpaceDE w:val="0"/>
        <w:autoSpaceDN w:val="0"/>
        <w:adjustRightInd w:val="0"/>
        <w:spacing w:line="440" w:lineRule="exact"/>
        <w:ind w:firstLineChars="200" w:firstLine="560"/>
        <w:rPr>
          <w:rFonts w:cs="宋体"/>
          <w:color w:val="000000"/>
          <w:sz w:val="28"/>
          <w:szCs w:val="28"/>
        </w:rPr>
      </w:pPr>
    </w:p>
    <w:p w:rsidR="00A57943" w:rsidRDefault="00A57943" w:rsidP="005D4BB3">
      <w:pPr>
        <w:autoSpaceDE w:val="0"/>
        <w:autoSpaceDN w:val="0"/>
        <w:adjustRightInd w:val="0"/>
        <w:spacing w:line="440" w:lineRule="exact"/>
        <w:ind w:firstLineChars="200" w:firstLine="560"/>
        <w:rPr>
          <w:rFonts w:cs="宋体"/>
          <w:color w:val="000000"/>
          <w:sz w:val="28"/>
          <w:szCs w:val="28"/>
        </w:rPr>
      </w:pPr>
      <w:r>
        <w:rPr>
          <w:rFonts w:cs="宋体" w:hint="eastAsia"/>
          <w:color w:val="000000"/>
          <w:sz w:val="28"/>
          <w:szCs w:val="28"/>
        </w:rPr>
        <w:t>于秀敏</w:t>
      </w:r>
      <w:r>
        <w:rPr>
          <w:rFonts w:cs="宋体"/>
          <w:color w:val="000000"/>
          <w:sz w:val="28"/>
          <w:szCs w:val="28"/>
        </w:rPr>
        <w:t xml:space="preserve"> </w:t>
      </w:r>
      <w:r>
        <w:rPr>
          <w:rFonts w:cs="宋体" w:hint="eastAsia"/>
          <w:color w:val="000000"/>
          <w:sz w:val="28"/>
          <w:szCs w:val="28"/>
        </w:rPr>
        <w:t>吉林大学</w:t>
      </w:r>
    </w:p>
    <w:p w:rsidR="00A57943" w:rsidRDefault="00A57943" w:rsidP="005D4BB3">
      <w:pPr>
        <w:autoSpaceDE w:val="0"/>
        <w:autoSpaceDN w:val="0"/>
        <w:adjustRightInd w:val="0"/>
        <w:spacing w:line="440" w:lineRule="exact"/>
        <w:ind w:firstLineChars="200" w:firstLine="560"/>
        <w:rPr>
          <w:rFonts w:cs="宋体"/>
          <w:color w:val="000000"/>
          <w:sz w:val="28"/>
          <w:szCs w:val="28"/>
        </w:rPr>
      </w:pPr>
      <w:r>
        <w:rPr>
          <w:rFonts w:cs="宋体" w:hint="eastAsia"/>
          <w:color w:val="000000"/>
          <w:sz w:val="28"/>
          <w:szCs w:val="28"/>
        </w:rPr>
        <w:t>王登峰</w:t>
      </w:r>
      <w:r>
        <w:rPr>
          <w:rFonts w:cs="宋体"/>
          <w:color w:val="000000"/>
          <w:sz w:val="28"/>
          <w:szCs w:val="28"/>
        </w:rPr>
        <w:t xml:space="preserve"> </w:t>
      </w:r>
      <w:r>
        <w:rPr>
          <w:rFonts w:cs="宋体" w:hint="eastAsia"/>
          <w:color w:val="000000"/>
          <w:sz w:val="28"/>
          <w:szCs w:val="28"/>
        </w:rPr>
        <w:t>吉林大学</w:t>
      </w:r>
    </w:p>
    <w:p w:rsidR="00A57943" w:rsidRDefault="00A57943" w:rsidP="005D4BB3">
      <w:pPr>
        <w:autoSpaceDE w:val="0"/>
        <w:autoSpaceDN w:val="0"/>
        <w:adjustRightInd w:val="0"/>
        <w:spacing w:line="440" w:lineRule="exact"/>
        <w:ind w:firstLineChars="200" w:firstLine="560"/>
        <w:rPr>
          <w:rFonts w:cs="宋体"/>
          <w:color w:val="000000"/>
          <w:sz w:val="28"/>
          <w:szCs w:val="28"/>
        </w:rPr>
      </w:pPr>
      <w:r>
        <w:rPr>
          <w:rFonts w:cs="宋体" w:hint="eastAsia"/>
          <w:color w:val="000000"/>
          <w:sz w:val="28"/>
          <w:szCs w:val="28"/>
        </w:rPr>
        <w:t>田光宇</w:t>
      </w:r>
      <w:r>
        <w:rPr>
          <w:rFonts w:cs="宋体"/>
          <w:color w:val="000000"/>
          <w:sz w:val="28"/>
          <w:szCs w:val="28"/>
        </w:rPr>
        <w:t xml:space="preserve"> </w:t>
      </w:r>
      <w:r>
        <w:rPr>
          <w:rFonts w:cs="宋体" w:hint="eastAsia"/>
          <w:color w:val="000000"/>
          <w:sz w:val="28"/>
          <w:szCs w:val="28"/>
        </w:rPr>
        <w:t>清华大学</w:t>
      </w:r>
    </w:p>
    <w:p w:rsidR="00A57943" w:rsidRDefault="00A57943" w:rsidP="005D4BB3">
      <w:pPr>
        <w:autoSpaceDE w:val="0"/>
        <w:autoSpaceDN w:val="0"/>
        <w:adjustRightInd w:val="0"/>
        <w:spacing w:line="440" w:lineRule="exact"/>
        <w:ind w:firstLineChars="200" w:firstLine="560"/>
        <w:rPr>
          <w:rFonts w:cs="宋体"/>
          <w:color w:val="000000"/>
          <w:sz w:val="28"/>
          <w:szCs w:val="28"/>
        </w:rPr>
      </w:pPr>
      <w:r>
        <w:rPr>
          <w:rFonts w:cs="宋体" w:hint="eastAsia"/>
          <w:color w:val="000000"/>
          <w:sz w:val="28"/>
          <w:szCs w:val="28"/>
        </w:rPr>
        <w:t>李</w:t>
      </w:r>
      <w:r>
        <w:rPr>
          <w:rFonts w:cs="宋体"/>
          <w:color w:val="000000"/>
          <w:sz w:val="28"/>
          <w:szCs w:val="28"/>
        </w:rPr>
        <w:t xml:space="preserve">  </w:t>
      </w:r>
      <w:r>
        <w:rPr>
          <w:rFonts w:cs="宋体" w:hint="eastAsia"/>
          <w:color w:val="000000"/>
          <w:sz w:val="28"/>
          <w:szCs w:val="28"/>
        </w:rPr>
        <w:t>克</w:t>
      </w:r>
      <w:r>
        <w:rPr>
          <w:rFonts w:cs="宋体"/>
          <w:color w:val="000000"/>
          <w:sz w:val="28"/>
          <w:szCs w:val="28"/>
        </w:rPr>
        <w:t xml:space="preserve"> </w:t>
      </w:r>
      <w:r>
        <w:rPr>
          <w:rFonts w:cs="宋体" w:hint="eastAsia"/>
          <w:color w:val="000000"/>
          <w:sz w:val="28"/>
          <w:szCs w:val="28"/>
        </w:rPr>
        <w:t>湖南大学</w:t>
      </w:r>
    </w:p>
    <w:p w:rsidR="00A57943" w:rsidRDefault="00A57943" w:rsidP="005D4BB3">
      <w:pPr>
        <w:autoSpaceDE w:val="0"/>
        <w:autoSpaceDN w:val="0"/>
        <w:adjustRightInd w:val="0"/>
        <w:spacing w:line="440" w:lineRule="exact"/>
        <w:ind w:firstLineChars="200" w:firstLine="560"/>
        <w:rPr>
          <w:rFonts w:cs="宋体"/>
          <w:color w:val="000000"/>
          <w:sz w:val="28"/>
          <w:szCs w:val="28"/>
        </w:rPr>
      </w:pPr>
      <w:r>
        <w:rPr>
          <w:rFonts w:cs="宋体" w:hint="eastAsia"/>
          <w:color w:val="000000"/>
          <w:sz w:val="28"/>
          <w:szCs w:val="28"/>
        </w:rPr>
        <w:t>李理光</w:t>
      </w:r>
      <w:r>
        <w:rPr>
          <w:rFonts w:cs="宋体"/>
          <w:color w:val="000000"/>
          <w:sz w:val="28"/>
          <w:szCs w:val="28"/>
        </w:rPr>
        <w:t xml:space="preserve"> </w:t>
      </w:r>
      <w:r>
        <w:rPr>
          <w:rFonts w:cs="宋体" w:hint="eastAsia"/>
          <w:color w:val="000000"/>
          <w:sz w:val="28"/>
          <w:szCs w:val="28"/>
        </w:rPr>
        <w:t>同济大学</w:t>
      </w:r>
    </w:p>
    <w:p w:rsidR="00A57943" w:rsidRDefault="00A57943" w:rsidP="005D4BB3">
      <w:pPr>
        <w:autoSpaceDE w:val="0"/>
        <w:autoSpaceDN w:val="0"/>
        <w:adjustRightInd w:val="0"/>
        <w:spacing w:line="440" w:lineRule="exact"/>
        <w:ind w:firstLineChars="200" w:firstLine="560"/>
        <w:rPr>
          <w:rFonts w:cs="宋体"/>
          <w:color w:val="000000"/>
          <w:sz w:val="28"/>
          <w:szCs w:val="28"/>
        </w:rPr>
      </w:pPr>
      <w:r>
        <w:rPr>
          <w:rFonts w:cs="宋体" w:hint="eastAsia"/>
          <w:color w:val="000000"/>
          <w:sz w:val="28"/>
          <w:szCs w:val="28"/>
        </w:rPr>
        <w:t>吴志军</w:t>
      </w:r>
      <w:r>
        <w:rPr>
          <w:rFonts w:cs="宋体"/>
          <w:color w:val="000000"/>
          <w:sz w:val="28"/>
          <w:szCs w:val="28"/>
        </w:rPr>
        <w:t xml:space="preserve"> </w:t>
      </w:r>
      <w:r>
        <w:rPr>
          <w:rFonts w:cs="宋体" w:hint="eastAsia"/>
          <w:color w:val="000000"/>
          <w:sz w:val="28"/>
          <w:szCs w:val="28"/>
        </w:rPr>
        <w:t>同济大学</w:t>
      </w:r>
    </w:p>
    <w:p w:rsidR="00A57943" w:rsidRDefault="00A57943" w:rsidP="005D4BB3">
      <w:pPr>
        <w:autoSpaceDE w:val="0"/>
        <w:autoSpaceDN w:val="0"/>
        <w:adjustRightInd w:val="0"/>
        <w:spacing w:line="440" w:lineRule="exact"/>
        <w:ind w:firstLineChars="200" w:firstLine="560"/>
        <w:rPr>
          <w:rFonts w:cs="宋体"/>
          <w:color w:val="000000"/>
          <w:sz w:val="28"/>
          <w:szCs w:val="28"/>
        </w:rPr>
      </w:pPr>
      <w:r>
        <w:rPr>
          <w:rFonts w:cs="宋体" w:hint="eastAsia"/>
          <w:color w:val="000000"/>
          <w:sz w:val="28"/>
          <w:szCs w:val="28"/>
        </w:rPr>
        <w:t>陈慧岩</w:t>
      </w:r>
      <w:r>
        <w:rPr>
          <w:rFonts w:cs="宋体"/>
          <w:color w:val="000000"/>
          <w:sz w:val="28"/>
          <w:szCs w:val="28"/>
        </w:rPr>
        <w:t xml:space="preserve"> </w:t>
      </w:r>
      <w:r>
        <w:rPr>
          <w:rFonts w:cs="宋体" w:hint="eastAsia"/>
          <w:color w:val="000000"/>
          <w:sz w:val="28"/>
          <w:szCs w:val="28"/>
        </w:rPr>
        <w:t>北京理工大学</w:t>
      </w:r>
    </w:p>
    <w:p w:rsidR="00A57943" w:rsidRDefault="00A57943" w:rsidP="005D4BB3">
      <w:pPr>
        <w:autoSpaceDE w:val="0"/>
        <w:autoSpaceDN w:val="0"/>
        <w:adjustRightInd w:val="0"/>
        <w:spacing w:line="440" w:lineRule="exact"/>
        <w:ind w:firstLineChars="200" w:firstLine="560"/>
        <w:rPr>
          <w:rFonts w:cs="宋体"/>
          <w:color w:val="000000"/>
          <w:sz w:val="28"/>
          <w:szCs w:val="28"/>
        </w:rPr>
      </w:pPr>
      <w:r>
        <w:rPr>
          <w:rFonts w:cs="宋体" w:hint="eastAsia"/>
          <w:color w:val="000000"/>
          <w:sz w:val="28"/>
          <w:szCs w:val="28"/>
        </w:rPr>
        <w:t>杨福源</w:t>
      </w:r>
      <w:r>
        <w:rPr>
          <w:rFonts w:cs="宋体"/>
          <w:color w:val="000000"/>
          <w:sz w:val="28"/>
          <w:szCs w:val="28"/>
        </w:rPr>
        <w:t xml:space="preserve"> </w:t>
      </w:r>
      <w:r>
        <w:rPr>
          <w:rFonts w:cs="宋体" w:hint="eastAsia"/>
          <w:color w:val="000000"/>
          <w:sz w:val="28"/>
          <w:szCs w:val="28"/>
        </w:rPr>
        <w:t>清华大学</w:t>
      </w:r>
    </w:p>
    <w:p w:rsidR="00A57943" w:rsidRDefault="00A57943" w:rsidP="005D4BB3">
      <w:pPr>
        <w:autoSpaceDE w:val="0"/>
        <w:autoSpaceDN w:val="0"/>
        <w:adjustRightInd w:val="0"/>
        <w:spacing w:line="440" w:lineRule="exact"/>
        <w:ind w:firstLineChars="200" w:firstLine="560"/>
        <w:rPr>
          <w:rFonts w:cs="宋体"/>
          <w:color w:val="000000"/>
          <w:sz w:val="28"/>
          <w:szCs w:val="28"/>
        </w:rPr>
      </w:pPr>
      <w:r>
        <w:rPr>
          <w:rFonts w:cs="宋体" w:hint="eastAsia"/>
          <w:color w:val="000000"/>
          <w:sz w:val="28"/>
          <w:szCs w:val="28"/>
        </w:rPr>
        <w:t>范子杰</w:t>
      </w:r>
      <w:r>
        <w:rPr>
          <w:rFonts w:cs="宋体"/>
          <w:color w:val="000000"/>
          <w:sz w:val="28"/>
          <w:szCs w:val="28"/>
        </w:rPr>
        <w:t xml:space="preserve"> </w:t>
      </w:r>
      <w:r>
        <w:rPr>
          <w:rFonts w:cs="宋体" w:hint="eastAsia"/>
          <w:color w:val="000000"/>
          <w:sz w:val="28"/>
          <w:szCs w:val="28"/>
        </w:rPr>
        <w:t>清华大学</w:t>
      </w:r>
    </w:p>
    <w:p w:rsidR="00A57943" w:rsidRDefault="00A57943" w:rsidP="005D4BB3">
      <w:pPr>
        <w:autoSpaceDE w:val="0"/>
        <w:autoSpaceDN w:val="0"/>
        <w:adjustRightInd w:val="0"/>
        <w:spacing w:line="440" w:lineRule="exact"/>
        <w:ind w:firstLineChars="200" w:firstLine="560"/>
        <w:rPr>
          <w:rFonts w:cs="宋体"/>
          <w:color w:val="000000"/>
          <w:sz w:val="28"/>
          <w:szCs w:val="28"/>
        </w:rPr>
      </w:pPr>
      <w:r>
        <w:rPr>
          <w:rFonts w:cs="宋体" w:hint="eastAsia"/>
          <w:color w:val="000000"/>
          <w:sz w:val="28"/>
          <w:szCs w:val="28"/>
        </w:rPr>
        <w:t>张友坤</w:t>
      </w:r>
      <w:r>
        <w:rPr>
          <w:rFonts w:cs="宋体"/>
          <w:color w:val="000000"/>
          <w:sz w:val="28"/>
          <w:szCs w:val="28"/>
        </w:rPr>
        <w:t xml:space="preserve"> </w:t>
      </w:r>
      <w:r>
        <w:rPr>
          <w:rFonts w:cs="宋体" w:hint="eastAsia"/>
          <w:color w:val="000000"/>
          <w:sz w:val="28"/>
          <w:szCs w:val="28"/>
        </w:rPr>
        <w:t>吉林大学</w:t>
      </w:r>
    </w:p>
    <w:p w:rsidR="00A57943" w:rsidRDefault="00A57943" w:rsidP="005D4BB3">
      <w:pPr>
        <w:autoSpaceDE w:val="0"/>
        <w:autoSpaceDN w:val="0"/>
        <w:adjustRightInd w:val="0"/>
        <w:spacing w:line="440" w:lineRule="exact"/>
        <w:ind w:firstLineChars="200" w:firstLine="560"/>
        <w:rPr>
          <w:rFonts w:cs="宋体"/>
          <w:color w:val="000000"/>
          <w:sz w:val="28"/>
          <w:szCs w:val="28"/>
        </w:rPr>
      </w:pPr>
      <w:r>
        <w:rPr>
          <w:rFonts w:cs="宋体" w:hint="eastAsia"/>
          <w:color w:val="000000"/>
          <w:sz w:val="28"/>
          <w:szCs w:val="28"/>
        </w:rPr>
        <w:t>张建武</w:t>
      </w:r>
      <w:r>
        <w:rPr>
          <w:rFonts w:cs="宋体"/>
          <w:color w:val="000000"/>
          <w:sz w:val="28"/>
          <w:szCs w:val="28"/>
        </w:rPr>
        <w:t xml:space="preserve"> </w:t>
      </w:r>
      <w:r>
        <w:rPr>
          <w:rFonts w:cs="宋体" w:hint="eastAsia"/>
          <w:color w:val="000000"/>
          <w:sz w:val="28"/>
          <w:szCs w:val="28"/>
        </w:rPr>
        <w:t>上海交通大学</w:t>
      </w:r>
    </w:p>
    <w:p w:rsidR="00A57943" w:rsidRDefault="00A57943" w:rsidP="005D4BB3">
      <w:pPr>
        <w:autoSpaceDE w:val="0"/>
        <w:autoSpaceDN w:val="0"/>
        <w:adjustRightInd w:val="0"/>
        <w:spacing w:line="440" w:lineRule="exact"/>
        <w:ind w:firstLineChars="200" w:firstLine="560"/>
        <w:rPr>
          <w:rFonts w:cs="宋体"/>
          <w:color w:val="000000"/>
          <w:sz w:val="28"/>
          <w:szCs w:val="28"/>
        </w:rPr>
      </w:pPr>
      <w:r>
        <w:rPr>
          <w:rFonts w:cs="宋体" w:hint="eastAsia"/>
          <w:color w:val="000000"/>
          <w:sz w:val="28"/>
          <w:szCs w:val="28"/>
        </w:rPr>
        <w:t>张国方</w:t>
      </w:r>
      <w:r>
        <w:rPr>
          <w:rFonts w:cs="宋体"/>
          <w:color w:val="000000"/>
          <w:sz w:val="28"/>
          <w:szCs w:val="28"/>
        </w:rPr>
        <w:t xml:space="preserve"> </w:t>
      </w:r>
      <w:r>
        <w:rPr>
          <w:rFonts w:cs="宋体" w:hint="eastAsia"/>
          <w:color w:val="000000"/>
          <w:sz w:val="28"/>
          <w:szCs w:val="28"/>
        </w:rPr>
        <w:t>武汉理工大学</w:t>
      </w:r>
    </w:p>
    <w:p w:rsidR="00A57943" w:rsidRDefault="00A57943" w:rsidP="005D4BB3">
      <w:pPr>
        <w:autoSpaceDE w:val="0"/>
        <w:autoSpaceDN w:val="0"/>
        <w:adjustRightInd w:val="0"/>
        <w:spacing w:line="440" w:lineRule="exact"/>
        <w:ind w:firstLineChars="200" w:firstLine="560"/>
        <w:rPr>
          <w:rFonts w:cs="宋体"/>
          <w:color w:val="000000"/>
          <w:sz w:val="28"/>
          <w:szCs w:val="28"/>
        </w:rPr>
      </w:pPr>
      <w:r>
        <w:rPr>
          <w:rFonts w:cs="宋体" w:hint="eastAsia"/>
          <w:color w:val="000000"/>
          <w:sz w:val="28"/>
          <w:szCs w:val="28"/>
        </w:rPr>
        <w:t>赵淑媛</w:t>
      </w:r>
      <w:r>
        <w:rPr>
          <w:rFonts w:cs="宋体"/>
          <w:color w:val="000000"/>
          <w:sz w:val="28"/>
          <w:szCs w:val="28"/>
        </w:rPr>
        <w:t xml:space="preserve"> </w:t>
      </w:r>
      <w:r>
        <w:rPr>
          <w:rFonts w:cs="宋体" w:hint="eastAsia"/>
          <w:color w:val="000000"/>
          <w:sz w:val="28"/>
          <w:szCs w:val="28"/>
        </w:rPr>
        <w:t>北京理工大学</w:t>
      </w:r>
    </w:p>
    <w:p w:rsidR="00A57943" w:rsidRDefault="00A57943" w:rsidP="005D4BB3">
      <w:pPr>
        <w:autoSpaceDE w:val="0"/>
        <w:autoSpaceDN w:val="0"/>
        <w:adjustRightInd w:val="0"/>
        <w:spacing w:line="440" w:lineRule="exact"/>
        <w:ind w:firstLineChars="200" w:firstLine="560"/>
        <w:rPr>
          <w:rFonts w:cs="宋体"/>
          <w:color w:val="000000"/>
          <w:sz w:val="28"/>
          <w:szCs w:val="28"/>
        </w:rPr>
      </w:pPr>
      <w:r>
        <w:rPr>
          <w:rFonts w:cs="宋体" w:hint="eastAsia"/>
          <w:color w:val="000000"/>
          <w:sz w:val="28"/>
          <w:szCs w:val="28"/>
        </w:rPr>
        <w:t>董尧清</w:t>
      </w:r>
      <w:r>
        <w:rPr>
          <w:rFonts w:cs="宋体"/>
          <w:color w:val="000000"/>
          <w:sz w:val="28"/>
          <w:szCs w:val="28"/>
        </w:rPr>
        <w:t xml:space="preserve"> </w:t>
      </w:r>
      <w:r>
        <w:rPr>
          <w:rFonts w:cs="宋体" w:hint="eastAsia"/>
          <w:color w:val="000000"/>
          <w:sz w:val="28"/>
          <w:szCs w:val="28"/>
        </w:rPr>
        <w:t>同济大学</w:t>
      </w:r>
    </w:p>
    <w:p w:rsidR="00A57943" w:rsidRDefault="00A57943" w:rsidP="005D4BB3">
      <w:pPr>
        <w:autoSpaceDE w:val="0"/>
        <w:autoSpaceDN w:val="0"/>
        <w:adjustRightInd w:val="0"/>
        <w:spacing w:line="440" w:lineRule="exact"/>
        <w:ind w:firstLineChars="200" w:firstLine="560"/>
        <w:rPr>
          <w:rFonts w:cs="宋体"/>
          <w:color w:val="000000"/>
          <w:sz w:val="28"/>
          <w:szCs w:val="28"/>
        </w:rPr>
      </w:pPr>
      <w:r>
        <w:rPr>
          <w:rFonts w:cs="宋体" w:hint="eastAsia"/>
          <w:color w:val="000000"/>
          <w:sz w:val="28"/>
          <w:szCs w:val="28"/>
        </w:rPr>
        <w:t>董大伟</w:t>
      </w:r>
      <w:bookmarkStart w:id="3" w:name="_GoBack"/>
      <w:bookmarkEnd w:id="3"/>
      <w:r>
        <w:rPr>
          <w:rFonts w:cs="宋体"/>
          <w:color w:val="000000"/>
          <w:sz w:val="28"/>
          <w:szCs w:val="28"/>
        </w:rPr>
        <w:t xml:space="preserve"> </w:t>
      </w:r>
      <w:r>
        <w:rPr>
          <w:rFonts w:cs="宋体" w:hint="eastAsia"/>
          <w:color w:val="000000"/>
          <w:sz w:val="28"/>
          <w:szCs w:val="28"/>
        </w:rPr>
        <w:t>西南交通大学</w:t>
      </w:r>
    </w:p>
    <w:p w:rsidR="00A57943" w:rsidRDefault="00A57943" w:rsidP="005D4BB3">
      <w:pPr>
        <w:autoSpaceDE w:val="0"/>
        <w:autoSpaceDN w:val="0"/>
        <w:adjustRightInd w:val="0"/>
        <w:spacing w:line="440" w:lineRule="exact"/>
        <w:ind w:firstLineChars="200" w:firstLine="560"/>
        <w:rPr>
          <w:rFonts w:cs="宋体"/>
          <w:color w:val="000000"/>
          <w:sz w:val="28"/>
          <w:szCs w:val="28"/>
        </w:rPr>
      </w:pPr>
      <w:r>
        <w:rPr>
          <w:rFonts w:cs="宋体" w:hint="eastAsia"/>
          <w:color w:val="000000"/>
          <w:sz w:val="28"/>
          <w:szCs w:val="28"/>
        </w:rPr>
        <w:t>靳力强</w:t>
      </w:r>
      <w:r>
        <w:rPr>
          <w:rFonts w:cs="宋体"/>
          <w:color w:val="000000"/>
          <w:sz w:val="28"/>
          <w:szCs w:val="28"/>
        </w:rPr>
        <w:t xml:space="preserve"> </w:t>
      </w:r>
      <w:r>
        <w:rPr>
          <w:rFonts w:cs="宋体" w:hint="eastAsia"/>
          <w:color w:val="000000"/>
          <w:sz w:val="28"/>
          <w:szCs w:val="28"/>
        </w:rPr>
        <w:t>吉林大学</w:t>
      </w:r>
    </w:p>
    <w:p w:rsidR="00A57943" w:rsidRDefault="00A57943" w:rsidP="005D4BB3">
      <w:pPr>
        <w:autoSpaceDE w:val="0"/>
        <w:autoSpaceDN w:val="0"/>
        <w:adjustRightInd w:val="0"/>
        <w:spacing w:line="440" w:lineRule="exact"/>
        <w:ind w:firstLineChars="200" w:firstLine="560"/>
        <w:rPr>
          <w:rFonts w:cs="宋体"/>
          <w:color w:val="000000"/>
          <w:sz w:val="28"/>
          <w:szCs w:val="28"/>
        </w:rPr>
      </w:pPr>
      <w:r>
        <w:rPr>
          <w:rFonts w:cs="宋体" w:hint="eastAsia"/>
          <w:color w:val="000000"/>
          <w:sz w:val="28"/>
          <w:szCs w:val="28"/>
        </w:rPr>
        <w:t>颜伏武</w:t>
      </w:r>
      <w:r>
        <w:rPr>
          <w:rFonts w:cs="宋体"/>
          <w:color w:val="000000"/>
          <w:sz w:val="28"/>
          <w:szCs w:val="28"/>
        </w:rPr>
        <w:t xml:space="preserve"> </w:t>
      </w:r>
      <w:r>
        <w:rPr>
          <w:rFonts w:cs="宋体" w:hint="eastAsia"/>
          <w:color w:val="000000"/>
          <w:sz w:val="28"/>
          <w:szCs w:val="28"/>
        </w:rPr>
        <w:t>武汉理工大学</w:t>
      </w:r>
    </w:p>
    <w:p w:rsidR="00A57943" w:rsidRDefault="00A57943" w:rsidP="005D4BB3">
      <w:pPr>
        <w:adjustRightInd w:val="0"/>
        <w:snapToGrid w:val="0"/>
        <w:spacing w:line="440" w:lineRule="exact"/>
        <w:ind w:firstLineChars="200" w:firstLine="420"/>
      </w:pPr>
    </w:p>
    <w:sectPr w:rsidR="00A57943" w:rsidSect="00B26BB3">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7943" w:rsidRDefault="00A57943" w:rsidP="00B26BB3">
      <w:r>
        <w:separator/>
      </w:r>
    </w:p>
  </w:endnote>
  <w:endnote w:type="continuationSeparator" w:id="0">
    <w:p w:rsidR="00A57943" w:rsidRDefault="00A57943" w:rsidP="00B26B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943" w:rsidRDefault="00A57943">
    <w:pPr>
      <w:pStyle w:val="Footer"/>
      <w:jc w:val="center"/>
    </w:pPr>
    <w:fldSimple w:instr="PAGE   \* MERGEFORMAT">
      <w:r w:rsidRPr="005D4BB3">
        <w:rPr>
          <w:noProof/>
          <w:lang w:val="zh-CN"/>
        </w:rPr>
        <w:t>1</w:t>
      </w:r>
    </w:fldSimple>
  </w:p>
  <w:p w:rsidR="00A57943" w:rsidRDefault="00A579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7943" w:rsidRDefault="00A57943" w:rsidP="00B26BB3">
      <w:r>
        <w:separator/>
      </w:r>
    </w:p>
  </w:footnote>
  <w:footnote w:type="continuationSeparator" w:id="0">
    <w:p w:rsidR="00A57943" w:rsidRDefault="00A57943" w:rsidP="00B26B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04EBA"/>
    <w:multiLevelType w:val="multilevel"/>
    <w:tmpl w:val="3EF04EBA"/>
    <w:lvl w:ilvl="0">
      <w:start w:val="2"/>
      <w:numFmt w:val="decimal"/>
      <w:lvlText w:val="（%1）"/>
      <w:lvlJc w:val="left"/>
      <w:pPr>
        <w:ind w:left="1280" w:hanging="720"/>
      </w:pPr>
      <w:rPr>
        <w:rFonts w:cs="Times New Roman" w:hint="default"/>
      </w:rPr>
    </w:lvl>
    <w:lvl w:ilvl="1" w:tentative="1">
      <w:start w:val="1"/>
      <w:numFmt w:val="lowerLetter"/>
      <w:lvlText w:val="%2)"/>
      <w:lvlJc w:val="left"/>
      <w:pPr>
        <w:ind w:left="1400" w:hanging="420"/>
      </w:pPr>
      <w:rPr>
        <w:rFonts w:cs="Times New Roman"/>
      </w:rPr>
    </w:lvl>
    <w:lvl w:ilvl="2" w:tentative="1">
      <w:start w:val="1"/>
      <w:numFmt w:val="lowerRoman"/>
      <w:lvlText w:val="%3."/>
      <w:lvlJc w:val="right"/>
      <w:pPr>
        <w:ind w:left="1820" w:hanging="420"/>
      </w:pPr>
      <w:rPr>
        <w:rFonts w:cs="Times New Roman"/>
      </w:rPr>
    </w:lvl>
    <w:lvl w:ilvl="3" w:tentative="1">
      <w:start w:val="1"/>
      <w:numFmt w:val="decimal"/>
      <w:lvlText w:val="%4."/>
      <w:lvlJc w:val="left"/>
      <w:pPr>
        <w:ind w:left="2240" w:hanging="420"/>
      </w:pPr>
      <w:rPr>
        <w:rFonts w:cs="Times New Roman"/>
      </w:rPr>
    </w:lvl>
    <w:lvl w:ilvl="4" w:tentative="1">
      <w:start w:val="1"/>
      <w:numFmt w:val="lowerLetter"/>
      <w:lvlText w:val="%5)"/>
      <w:lvlJc w:val="left"/>
      <w:pPr>
        <w:ind w:left="2660" w:hanging="420"/>
      </w:pPr>
      <w:rPr>
        <w:rFonts w:cs="Times New Roman"/>
      </w:rPr>
    </w:lvl>
    <w:lvl w:ilvl="5" w:tentative="1">
      <w:start w:val="1"/>
      <w:numFmt w:val="lowerRoman"/>
      <w:lvlText w:val="%6."/>
      <w:lvlJc w:val="right"/>
      <w:pPr>
        <w:ind w:left="3080" w:hanging="420"/>
      </w:pPr>
      <w:rPr>
        <w:rFonts w:cs="Times New Roman"/>
      </w:rPr>
    </w:lvl>
    <w:lvl w:ilvl="6" w:tentative="1">
      <w:start w:val="1"/>
      <w:numFmt w:val="decimal"/>
      <w:lvlText w:val="%7."/>
      <w:lvlJc w:val="left"/>
      <w:pPr>
        <w:ind w:left="3500" w:hanging="420"/>
      </w:pPr>
      <w:rPr>
        <w:rFonts w:cs="Times New Roman"/>
      </w:rPr>
    </w:lvl>
    <w:lvl w:ilvl="7" w:tentative="1">
      <w:start w:val="1"/>
      <w:numFmt w:val="lowerLetter"/>
      <w:lvlText w:val="%8)"/>
      <w:lvlJc w:val="left"/>
      <w:pPr>
        <w:ind w:left="3920" w:hanging="420"/>
      </w:pPr>
      <w:rPr>
        <w:rFonts w:cs="Times New Roman"/>
      </w:rPr>
    </w:lvl>
    <w:lvl w:ilvl="8" w:tentative="1">
      <w:start w:val="1"/>
      <w:numFmt w:val="lowerRoman"/>
      <w:lvlText w:val="%9."/>
      <w:lvlJc w:val="right"/>
      <w:pPr>
        <w:ind w:left="4340" w:hanging="420"/>
      </w:pPr>
      <w:rPr>
        <w:rFonts w:cs="Times New Roman"/>
      </w:rPr>
    </w:lvl>
  </w:abstractNum>
  <w:abstractNum w:abstractNumId="1">
    <w:nsid w:val="760861CC"/>
    <w:multiLevelType w:val="multilevel"/>
    <w:tmpl w:val="760861CC"/>
    <w:lvl w:ilvl="0">
      <w:start w:val="1"/>
      <w:numFmt w:val="decimal"/>
      <w:lvlText w:val="%1."/>
      <w:lvlJc w:val="left"/>
      <w:pPr>
        <w:ind w:left="927" w:hanging="360"/>
      </w:pPr>
      <w:rPr>
        <w:rFonts w:cs="Times New Roman" w:hint="default"/>
        <w:b/>
        <w:bCs/>
      </w:rPr>
    </w:lvl>
    <w:lvl w:ilvl="1" w:tentative="1">
      <w:start w:val="1"/>
      <w:numFmt w:val="lowerLetter"/>
      <w:lvlText w:val="%2)"/>
      <w:lvlJc w:val="left"/>
      <w:pPr>
        <w:ind w:left="1407" w:hanging="420"/>
      </w:pPr>
      <w:rPr>
        <w:rFonts w:cs="Times New Roman"/>
      </w:rPr>
    </w:lvl>
    <w:lvl w:ilvl="2" w:tentative="1">
      <w:start w:val="1"/>
      <w:numFmt w:val="lowerRoman"/>
      <w:lvlText w:val="%3."/>
      <w:lvlJc w:val="right"/>
      <w:pPr>
        <w:ind w:left="1827" w:hanging="420"/>
      </w:pPr>
      <w:rPr>
        <w:rFonts w:cs="Times New Roman"/>
      </w:rPr>
    </w:lvl>
    <w:lvl w:ilvl="3" w:tentative="1">
      <w:start w:val="1"/>
      <w:numFmt w:val="decimal"/>
      <w:lvlText w:val="%4."/>
      <w:lvlJc w:val="left"/>
      <w:pPr>
        <w:ind w:left="2247" w:hanging="420"/>
      </w:pPr>
      <w:rPr>
        <w:rFonts w:cs="Times New Roman"/>
      </w:rPr>
    </w:lvl>
    <w:lvl w:ilvl="4" w:tentative="1">
      <w:start w:val="1"/>
      <w:numFmt w:val="lowerLetter"/>
      <w:lvlText w:val="%5)"/>
      <w:lvlJc w:val="left"/>
      <w:pPr>
        <w:ind w:left="2667" w:hanging="420"/>
      </w:pPr>
      <w:rPr>
        <w:rFonts w:cs="Times New Roman"/>
      </w:rPr>
    </w:lvl>
    <w:lvl w:ilvl="5" w:tentative="1">
      <w:start w:val="1"/>
      <w:numFmt w:val="lowerRoman"/>
      <w:lvlText w:val="%6."/>
      <w:lvlJc w:val="right"/>
      <w:pPr>
        <w:ind w:left="3087" w:hanging="420"/>
      </w:pPr>
      <w:rPr>
        <w:rFonts w:cs="Times New Roman"/>
      </w:rPr>
    </w:lvl>
    <w:lvl w:ilvl="6" w:tentative="1">
      <w:start w:val="1"/>
      <w:numFmt w:val="decimal"/>
      <w:lvlText w:val="%7."/>
      <w:lvlJc w:val="left"/>
      <w:pPr>
        <w:ind w:left="3507" w:hanging="420"/>
      </w:pPr>
      <w:rPr>
        <w:rFonts w:cs="Times New Roman"/>
      </w:rPr>
    </w:lvl>
    <w:lvl w:ilvl="7" w:tentative="1">
      <w:start w:val="1"/>
      <w:numFmt w:val="lowerLetter"/>
      <w:lvlText w:val="%8)"/>
      <w:lvlJc w:val="left"/>
      <w:pPr>
        <w:ind w:left="3927" w:hanging="420"/>
      </w:pPr>
      <w:rPr>
        <w:rFonts w:cs="Times New Roman"/>
      </w:rPr>
    </w:lvl>
    <w:lvl w:ilvl="8" w:tentative="1">
      <w:start w:val="1"/>
      <w:numFmt w:val="lowerRoman"/>
      <w:lvlText w:val="%9."/>
      <w:lvlJc w:val="right"/>
      <w:pPr>
        <w:ind w:left="4347" w:hanging="42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6BB3"/>
    <w:rsid w:val="000B635D"/>
    <w:rsid w:val="005D4BB3"/>
    <w:rsid w:val="00800D7B"/>
    <w:rsid w:val="0095074A"/>
    <w:rsid w:val="00A57943"/>
    <w:rsid w:val="00B26BB3"/>
    <w:rsid w:val="00E64C8D"/>
    <w:rsid w:val="00F52B98"/>
    <w:rsid w:val="00FF49B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6BB3"/>
    <w:pPr>
      <w:widowControl w:val="0"/>
      <w:jc w:val="both"/>
    </w:pPr>
    <w:rPr>
      <w:rFonts w:ascii="Times New Roman" w:hAnsi="Times New Roman" w:cs="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
    <w:name w:val="批注主题 Char"/>
    <w:link w:val="CommentSubject1"/>
    <w:uiPriority w:val="99"/>
    <w:semiHidden/>
    <w:locked/>
    <w:rsid w:val="00B26BB3"/>
    <w:rPr>
      <w:rFonts w:ascii="Times New Roman" w:eastAsia="宋体" w:hAnsi="Times New Roman"/>
      <w:b/>
      <w:sz w:val="24"/>
    </w:rPr>
  </w:style>
  <w:style w:type="paragraph" w:customStyle="1" w:styleId="CommentSubject1">
    <w:name w:val="Comment Subject1"/>
    <w:basedOn w:val="CommentText"/>
    <w:next w:val="CommentText"/>
    <w:link w:val="Char"/>
    <w:uiPriority w:val="99"/>
    <w:rsid w:val="00B26BB3"/>
    <w:rPr>
      <w:b/>
      <w:kern w:val="0"/>
      <w:szCs w:val="20"/>
    </w:rPr>
  </w:style>
  <w:style w:type="paragraph" w:styleId="CommentText">
    <w:name w:val="annotation text"/>
    <w:basedOn w:val="Normal"/>
    <w:link w:val="CommentTextChar"/>
    <w:uiPriority w:val="99"/>
    <w:rsid w:val="00B26BB3"/>
    <w:pPr>
      <w:jc w:val="left"/>
    </w:pPr>
    <w:rPr>
      <w:sz w:val="24"/>
      <w:szCs w:val="24"/>
    </w:rPr>
  </w:style>
  <w:style w:type="character" w:customStyle="1" w:styleId="CommentTextChar">
    <w:name w:val="Comment Text Char"/>
    <w:basedOn w:val="DefaultParagraphFont"/>
    <w:link w:val="CommentText"/>
    <w:uiPriority w:val="99"/>
    <w:semiHidden/>
    <w:locked/>
    <w:rsid w:val="00B26BB3"/>
    <w:rPr>
      <w:rFonts w:ascii="Times New Roman" w:eastAsia="宋体" w:hAnsi="Times New Roman" w:cs="Times New Roman"/>
      <w:sz w:val="24"/>
      <w:szCs w:val="24"/>
    </w:rPr>
  </w:style>
  <w:style w:type="character" w:customStyle="1" w:styleId="Char0">
    <w:name w:val="文档结构图 Char"/>
    <w:link w:val="DocumentMap1"/>
    <w:uiPriority w:val="99"/>
    <w:semiHidden/>
    <w:locked/>
    <w:rsid w:val="00B26BB3"/>
    <w:rPr>
      <w:rFonts w:ascii="宋体" w:hAnsi="Times New Roman"/>
      <w:kern w:val="2"/>
      <w:sz w:val="18"/>
    </w:rPr>
  </w:style>
  <w:style w:type="paragraph" w:customStyle="1" w:styleId="DocumentMap1">
    <w:name w:val="Document Map1"/>
    <w:basedOn w:val="Normal"/>
    <w:link w:val="Char0"/>
    <w:uiPriority w:val="99"/>
    <w:rsid w:val="00B26BB3"/>
    <w:rPr>
      <w:rFonts w:ascii="宋体"/>
      <w:sz w:val="18"/>
      <w:szCs w:val="20"/>
    </w:rPr>
  </w:style>
  <w:style w:type="paragraph" w:styleId="BodyText">
    <w:name w:val="Body Text"/>
    <w:basedOn w:val="Normal"/>
    <w:link w:val="BodyTextChar"/>
    <w:uiPriority w:val="99"/>
    <w:rsid w:val="00B26BB3"/>
    <w:pPr>
      <w:spacing w:after="120"/>
    </w:pPr>
    <w:rPr>
      <w:sz w:val="24"/>
      <w:szCs w:val="24"/>
    </w:rPr>
  </w:style>
  <w:style w:type="character" w:customStyle="1" w:styleId="BodyTextChar">
    <w:name w:val="Body Text Char"/>
    <w:basedOn w:val="DefaultParagraphFont"/>
    <w:link w:val="BodyText"/>
    <w:uiPriority w:val="99"/>
    <w:semiHidden/>
    <w:locked/>
    <w:rsid w:val="00B26BB3"/>
    <w:rPr>
      <w:rFonts w:ascii="Times New Roman" w:eastAsia="宋体" w:hAnsi="Times New Roman" w:cs="Times New Roman"/>
      <w:sz w:val="24"/>
      <w:szCs w:val="24"/>
    </w:rPr>
  </w:style>
  <w:style w:type="character" w:customStyle="1" w:styleId="Char1">
    <w:name w:val="正文文本缩进 Char"/>
    <w:link w:val="BodyTextIndent1"/>
    <w:uiPriority w:val="99"/>
    <w:semiHidden/>
    <w:locked/>
    <w:rsid w:val="00B26BB3"/>
    <w:rPr>
      <w:rFonts w:ascii="Times New Roman" w:eastAsia="宋体" w:hAnsi="Times New Roman"/>
      <w:sz w:val="24"/>
    </w:rPr>
  </w:style>
  <w:style w:type="paragraph" w:customStyle="1" w:styleId="BodyTextIndent1">
    <w:name w:val="Body Text Indent1"/>
    <w:basedOn w:val="Normal"/>
    <w:link w:val="Char1"/>
    <w:uiPriority w:val="99"/>
    <w:rsid w:val="00B26BB3"/>
    <w:pPr>
      <w:spacing w:after="120"/>
      <w:ind w:leftChars="200" w:left="420"/>
    </w:pPr>
    <w:rPr>
      <w:kern w:val="0"/>
      <w:sz w:val="24"/>
      <w:szCs w:val="20"/>
    </w:rPr>
  </w:style>
  <w:style w:type="character" w:customStyle="1" w:styleId="2Char">
    <w:name w:val="正文文本缩进 2 Char"/>
    <w:link w:val="BodyTextIndent21"/>
    <w:uiPriority w:val="99"/>
    <w:semiHidden/>
    <w:locked/>
    <w:rsid w:val="00B26BB3"/>
    <w:rPr>
      <w:rFonts w:ascii="Times New Roman" w:eastAsia="宋体" w:hAnsi="Times New Roman"/>
      <w:sz w:val="24"/>
    </w:rPr>
  </w:style>
  <w:style w:type="paragraph" w:customStyle="1" w:styleId="BodyTextIndent21">
    <w:name w:val="Body Text Indent 21"/>
    <w:basedOn w:val="Normal"/>
    <w:link w:val="2Char"/>
    <w:uiPriority w:val="99"/>
    <w:rsid w:val="00B26BB3"/>
    <w:pPr>
      <w:spacing w:after="120" w:line="480" w:lineRule="auto"/>
      <w:ind w:leftChars="200" w:left="420"/>
    </w:pPr>
    <w:rPr>
      <w:kern w:val="0"/>
      <w:sz w:val="24"/>
      <w:szCs w:val="20"/>
    </w:rPr>
  </w:style>
  <w:style w:type="paragraph" w:styleId="Footer">
    <w:name w:val="footer"/>
    <w:basedOn w:val="Normal"/>
    <w:link w:val="FooterChar"/>
    <w:uiPriority w:val="99"/>
    <w:rsid w:val="00B26BB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26BB3"/>
    <w:rPr>
      <w:rFonts w:cs="Times New Roman"/>
      <w:sz w:val="18"/>
      <w:szCs w:val="18"/>
    </w:rPr>
  </w:style>
  <w:style w:type="paragraph" w:styleId="Header">
    <w:name w:val="header"/>
    <w:basedOn w:val="Normal"/>
    <w:link w:val="HeaderChar"/>
    <w:uiPriority w:val="99"/>
    <w:rsid w:val="00B26BB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26BB3"/>
    <w:rPr>
      <w:rFonts w:cs="Times New Roman"/>
      <w:sz w:val="18"/>
      <w:szCs w:val="18"/>
    </w:rPr>
  </w:style>
  <w:style w:type="paragraph" w:customStyle="1" w:styleId="CharChar">
    <w:name w:val="批注框文本 Char Char"/>
    <w:basedOn w:val="Normal"/>
    <w:link w:val="BalloonTextChar1"/>
    <w:uiPriority w:val="99"/>
    <w:rsid w:val="00B26BB3"/>
    <w:rPr>
      <w:kern w:val="0"/>
      <w:sz w:val="18"/>
      <w:szCs w:val="20"/>
    </w:rPr>
  </w:style>
  <w:style w:type="paragraph" w:customStyle="1" w:styleId="NormalWeb1">
    <w:name w:val="Normal (Web)1"/>
    <w:basedOn w:val="Normal"/>
    <w:uiPriority w:val="99"/>
    <w:rsid w:val="00B26BB3"/>
    <w:pPr>
      <w:widowControl/>
      <w:jc w:val="left"/>
    </w:pPr>
    <w:rPr>
      <w:rFonts w:ascii="宋体" w:hAnsi="宋体" w:cs="宋体"/>
      <w:kern w:val="0"/>
      <w:sz w:val="24"/>
      <w:szCs w:val="24"/>
    </w:rPr>
  </w:style>
  <w:style w:type="paragraph" w:customStyle="1" w:styleId="Default">
    <w:name w:val="Default"/>
    <w:uiPriority w:val="99"/>
    <w:rsid w:val="00B26BB3"/>
    <w:pPr>
      <w:widowControl w:val="0"/>
      <w:autoSpaceDE w:val="0"/>
      <w:autoSpaceDN w:val="0"/>
      <w:adjustRightInd w:val="0"/>
    </w:pPr>
    <w:rPr>
      <w:rFonts w:ascii="宋体" w:cs="宋体"/>
      <w:color w:val="000000"/>
      <w:kern w:val="0"/>
      <w:sz w:val="24"/>
      <w:szCs w:val="24"/>
    </w:rPr>
  </w:style>
  <w:style w:type="paragraph" w:customStyle="1" w:styleId="ListParagraph1">
    <w:name w:val="List Paragraph1"/>
    <w:basedOn w:val="Normal"/>
    <w:uiPriority w:val="99"/>
    <w:rsid w:val="00B26BB3"/>
    <w:pPr>
      <w:ind w:firstLineChars="200" w:firstLine="420"/>
    </w:pPr>
  </w:style>
  <w:style w:type="paragraph" w:customStyle="1" w:styleId="1">
    <w:name w:val="列出段落1"/>
    <w:basedOn w:val="Normal"/>
    <w:uiPriority w:val="99"/>
    <w:rsid w:val="00B26BB3"/>
    <w:pPr>
      <w:ind w:firstLineChars="200" w:firstLine="420"/>
    </w:pPr>
  </w:style>
  <w:style w:type="character" w:customStyle="1" w:styleId="BalloonTextChar">
    <w:name w:val="Balloon Text Char"/>
    <w:basedOn w:val="DefaultParagraphFont"/>
    <w:link w:val="CharChar"/>
    <w:uiPriority w:val="99"/>
    <w:semiHidden/>
    <w:locked/>
    <w:rsid w:val="00B26BB3"/>
    <w:rPr>
      <w:rFonts w:ascii="Times New Roman" w:hAnsi="Times New Roman" w:cs="Times New Roman"/>
      <w:sz w:val="2"/>
      <w:szCs w:val="2"/>
    </w:rPr>
  </w:style>
  <w:style w:type="character" w:customStyle="1" w:styleId="BalloonTextChar1">
    <w:name w:val="Balloon Text Char1"/>
    <w:link w:val="CharChar"/>
    <w:uiPriority w:val="99"/>
    <w:semiHidden/>
    <w:locked/>
    <w:rsid w:val="00B26BB3"/>
    <w:rPr>
      <w:rFonts w:ascii="Times New Roman" w:eastAsia="宋体" w:hAnsi="Times New Roman"/>
      <w:sz w:val="18"/>
    </w:rPr>
  </w:style>
  <w:style w:type="character" w:customStyle="1" w:styleId="CommentReference1">
    <w:name w:val="Comment Reference1"/>
    <w:uiPriority w:val="99"/>
    <w:rsid w:val="00B26BB3"/>
    <w:rPr>
      <w:sz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7</Pages>
  <Words>741</Words>
  <Characters>4226</Characters>
  <Application>Microsoft Office Outlook</Application>
  <DocSecurity>0</DocSecurity>
  <Lines>0</Lines>
  <Paragraphs>0</Paragraphs>
  <ScaleCrop>false</ScaleCrop>
  <Company>ici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电子与通信工程领域工程硕士专业学位基本要求</dc:title>
  <dc:subject/>
  <dc:creator>Xu</dc:creator>
  <cp:keywords/>
  <dc:description/>
  <cp:lastModifiedBy>SY</cp:lastModifiedBy>
  <cp:revision>3</cp:revision>
  <dcterms:created xsi:type="dcterms:W3CDTF">2013-12-17T23:45:00Z</dcterms:created>
  <dcterms:modified xsi:type="dcterms:W3CDTF">2013-12-17T23:52:00Z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2052-9.1.0.4249</vt:lpwstr>
  </property>
</Properties>
</file>