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AF0" w:rsidRPr="00B76385" w:rsidRDefault="00F65AF0" w:rsidP="000C44B9">
      <w:pPr>
        <w:spacing w:line="440" w:lineRule="exact"/>
        <w:jc w:val="center"/>
        <w:rPr>
          <w:rFonts w:ascii="黑体" w:eastAsia="黑体" w:hAnsi="黑体"/>
          <w:b/>
          <w:bCs/>
          <w:sz w:val="32"/>
          <w:szCs w:val="32"/>
        </w:rPr>
      </w:pPr>
      <w:r w:rsidRPr="00B76385">
        <w:rPr>
          <w:rFonts w:ascii="黑体" w:eastAsia="黑体" w:hAnsi="黑体" w:cs="黑体" w:hint="eastAsia"/>
          <w:b/>
          <w:bCs/>
          <w:sz w:val="32"/>
          <w:szCs w:val="32"/>
        </w:rPr>
        <w:t>环境工程领域工程硕士专业学位基本要求</w:t>
      </w:r>
    </w:p>
    <w:p w:rsidR="00F65AF0" w:rsidRPr="00B76385" w:rsidRDefault="00F65AF0" w:rsidP="000C44B9">
      <w:pPr>
        <w:spacing w:line="440" w:lineRule="exact"/>
        <w:jc w:val="center"/>
        <w:rPr>
          <w:rFonts w:eastAsia="楷体_GB2312"/>
          <w:sz w:val="32"/>
          <w:szCs w:val="32"/>
        </w:rPr>
      </w:pPr>
    </w:p>
    <w:p w:rsidR="00F65AF0" w:rsidRDefault="00F65AF0" w:rsidP="000C44B9">
      <w:pPr>
        <w:spacing w:line="440" w:lineRule="exact"/>
        <w:jc w:val="center"/>
        <w:rPr>
          <w:rFonts w:eastAsia="黑体" w:cs="黑体"/>
          <w:sz w:val="32"/>
          <w:szCs w:val="32"/>
        </w:rPr>
      </w:pPr>
      <w:r w:rsidRPr="00B76385">
        <w:rPr>
          <w:rFonts w:eastAsia="黑体" w:cs="黑体" w:hint="eastAsia"/>
          <w:sz w:val="32"/>
          <w:szCs w:val="32"/>
        </w:rPr>
        <w:t>第一部分</w:t>
      </w:r>
      <w:r w:rsidRPr="00B76385">
        <w:rPr>
          <w:rFonts w:eastAsia="黑体"/>
          <w:sz w:val="32"/>
          <w:szCs w:val="32"/>
        </w:rPr>
        <w:t xml:space="preserve">  </w:t>
      </w:r>
      <w:r w:rsidRPr="00B76385">
        <w:rPr>
          <w:rFonts w:eastAsia="黑体" w:cs="黑体" w:hint="eastAsia"/>
          <w:sz w:val="32"/>
          <w:szCs w:val="32"/>
        </w:rPr>
        <w:t>概况</w:t>
      </w:r>
    </w:p>
    <w:p w:rsidR="00F65AF0" w:rsidRPr="00B76385" w:rsidRDefault="00F65AF0" w:rsidP="000C44B9">
      <w:pPr>
        <w:spacing w:line="440" w:lineRule="exact"/>
        <w:jc w:val="center"/>
        <w:rPr>
          <w:rFonts w:eastAsia="黑体"/>
          <w:sz w:val="32"/>
          <w:szCs w:val="32"/>
        </w:rPr>
      </w:pPr>
    </w:p>
    <w:p w:rsidR="00F65AF0" w:rsidRPr="00B76385" w:rsidRDefault="00F65AF0" w:rsidP="000C44B9">
      <w:pPr>
        <w:pStyle w:val="NormalWeb"/>
        <w:spacing w:line="440" w:lineRule="exact"/>
        <w:ind w:firstLineChars="200" w:firstLine="560"/>
        <w:rPr>
          <w:rFonts w:cs="Times New Roman"/>
          <w:sz w:val="28"/>
          <w:szCs w:val="28"/>
        </w:rPr>
      </w:pPr>
      <w:r w:rsidRPr="00B76385">
        <w:rPr>
          <w:rFonts w:hint="eastAsia"/>
          <w:sz w:val="28"/>
          <w:szCs w:val="28"/>
        </w:rPr>
        <w:t>环境工程领域工程硕士专业主要面向政府环保部门及企事业单位，培养基础扎实、素质全面、工程实践能力强并具有一定创新能力的应用型、复合型高层次的工程技术人才和工程管理人才。环境工程领域工程硕士是与本工程领域任职资格相联系的专业性学位。</w:t>
      </w:r>
    </w:p>
    <w:p w:rsidR="00F65AF0" w:rsidRPr="00B76385" w:rsidRDefault="00F65AF0" w:rsidP="000C44B9">
      <w:pPr>
        <w:pStyle w:val="NormalWeb"/>
        <w:spacing w:line="440" w:lineRule="exact"/>
        <w:ind w:firstLineChars="200" w:firstLine="560"/>
        <w:rPr>
          <w:rFonts w:cs="Times New Roman"/>
          <w:sz w:val="28"/>
          <w:szCs w:val="28"/>
        </w:rPr>
      </w:pPr>
      <w:r w:rsidRPr="00B76385">
        <w:rPr>
          <w:rFonts w:hint="eastAsia"/>
          <w:sz w:val="28"/>
          <w:szCs w:val="28"/>
        </w:rPr>
        <w:t>环境工程是一门与市政工程、化学工程、能源工程、材料科学、化学、生物学、生态学、气象学、管理学以及社会学等多门学科交叉的工程学科。以自然、社会及人类活动相关的环境问题为对象，根据人类生产和社会活动对环境影响的情况，利用有关基础学科的原理、方法和工程技术实施具体的规划、管理和工程措施，实现自然资源合理利用、清洁生产、废物资源化与能源化、污染防治、环境保护和质量改善，为社会、经济和环境的可持续发展提供支撑。</w:t>
      </w:r>
    </w:p>
    <w:p w:rsidR="00F65AF0" w:rsidRPr="00B76385" w:rsidRDefault="00F65AF0" w:rsidP="000C44B9">
      <w:pPr>
        <w:pStyle w:val="NormalWeb"/>
        <w:spacing w:line="440" w:lineRule="exact"/>
        <w:ind w:firstLineChars="200" w:firstLine="560"/>
        <w:rPr>
          <w:rFonts w:cs="Times New Roman"/>
          <w:sz w:val="28"/>
          <w:szCs w:val="28"/>
        </w:rPr>
      </w:pPr>
      <w:r w:rsidRPr="00B76385">
        <w:rPr>
          <w:rFonts w:hint="eastAsia"/>
          <w:sz w:val="28"/>
          <w:szCs w:val="28"/>
        </w:rPr>
        <w:t>环境工程领域涉及自然环境、工业、农业、交通运输、商业、医疗、服务、金融、军事、社会等几乎所有的国民经济、国防领域及国际关系，与国家的经济水平、科技水平、社会环境及国际社会有着密切的关系。环境工程服务于化工、轻工、材料、海洋、医药、食品、交通、建筑、能源、机械、生物、冶金及电子等诸多相关学科领域。此外，环境工程领域还涉及计算机、信息、航空与航天、现代生物工程、现代农业、地质、生态工程、现代物流及现代制造业等新兴学科领域。</w:t>
      </w:r>
    </w:p>
    <w:p w:rsidR="00F65AF0" w:rsidRPr="00B76385" w:rsidRDefault="00F65AF0" w:rsidP="000C44B9">
      <w:pPr>
        <w:pStyle w:val="NormalWeb"/>
        <w:spacing w:line="440" w:lineRule="exact"/>
        <w:ind w:firstLineChars="200" w:firstLine="560"/>
        <w:rPr>
          <w:rFonts w:cs="Times New Roman"/>
          <w:sz w:val="28"/>
          <w:szCs w:val="28"/>
        </w:rPr>
      </w:pPr>
      <w:r w:rsidRPr="00B76385">
        <w:rPr>
          <w:rFonts w:hint="eastAsia"/>
          <w:sz w:val="28"/>
          <w:szCs w:val="28"/>
        </w:rPr>
        <w:t>环境工程是新兴的、充满活力的综合性和交叉性领域，正处于蓬勃发展阶段。随着社会经济的快速发展，环境恶化、资源匮乏、能源危机等一系列人与环境之间的矛盾愈加突出，环境问题的不断变化以及诸多新的环境问题的出现，环境工程领域将随着对环境问题研究的深入和对学科方法论的创新而不断深化与拓展。</w:t>
      </w:r>
    </w:p>
    <w:p w:rsidR="00F65AF0" w:rsidRDefault="00F65AF0" w:rsidP="000C44B9">
      <w:pPr>
        <w:spacing w:line="440" w:lineRule="exact"/>
        <w:jc w:val="center"/>
        <w:rPr>
          <w:rFonts w:eastAsia="黑体" w:cs="黑体"/>
          <w:sz w:val="32"/>
          <w:szCs w:val="32"/>
        </w:rPr>
      </w:pPr>
    </w:p>
    <w:p w:rsidR="00F65AF0" w:rsidRDefault="00F65AF0" w:rsidP="000C44B9">
      <w:pPr>
        <w:spacing w:line="440" w:lineRule="exact"/>
        <w:jc w:val="center"/>
        <w:rPr>
          <w:rFonts w:eastAsia="黑体" w:cs="黑体"/>
          <w:sz w:val="32"/>
          <w:szCs w:val="32"/>
        </w:rPr>
      </w:pPr>
      <w:r w:rsidRPr="00B76385">
        <w:rPr>
          <w:rFonts w:eastAsia="黑体" w:cs="黑体" w:hint="eastAsia"/>
          <w:sz w:val="32"/>
          <w:szCs w:val="32"/>
        </w:rPr>
        <w:t>第二部分</w:t>
      </w:r>
      <w:r w:rsidRPr="00B76385">
        <w:rPr>
          <w:rFonts w:eastAsia="黑体"/>
          <w:sz w:val="32"/>
          <w:szCs w:val="32"/>
        </w:rPr>
        <w:t xml:space="preserve">  </w:t>
      </w:r>
      <w:r w:rsidRPr="00B76385">
        <w:rPr>
          <w:rFonts w:eastAsia="黑体" w:cs="黑体" w:hint="eastAsia"/>
          <w:sz w:val="32"/>
          <w:szCs w:val="32"/>
        </w:rPr>
        <w:t>硕士专业学位基本要求</w:t>
      </w:r>
    </w:p>
    <w:p w:rsidR="00F65AF0" w:rsidRPr="000C44B9" w:rsidRDefault="00F65AF0" w:rsidP="000C44B9">
      <w:pPr>
        <w:spacing w:line="440" w:lineRule="exact"/>
        <w:jc w:val="center"/>
        <w:rPr>
          <w:rFonts w:eastAsia="黑体"/>
          <w:sz w:val="32"/>
          <w:szCs w:val="32"/>
        </w:rPr>
      </w:pPr>
    </w:p>
    <w:p w:rsidR="00F65AF0" w:rsidRPr="000C44B9" w:rsidRDefault="00F65AF0" w:rsidP="000C44B9">
      <w:pPr>
        <w:spacing w:line="440" w:lineRule="exact"/>
        <w:rPr>
          <w:rFonts w:ascii="黑体" w:eastAsia="黑体" w:hAnsi="黑体"/>
          <w:bCs/>
          <w:sz w:val="28"/>
          <w:szCs w:val="28"/>
        </w:rPr>
      </w:pPr>
      <w:r w:rsidRPr="000C44B9">
        <w:rPr>
          <w:rFonts w:ascii="黑体" w:eastAsia="黑体" w:hAnsi="黑体" w:cs="宋体" w:hint="eastAsia"/>
          <w:bCs/>
          <w:sz w:val="28"/>
          <w:szCs w:val="28"/>
        </w:rPr>
        <w:t>一、获本专业学位应具备的基本素质</w:t>
      </w:r>
    </w:p>
    <w:p w:rsidR="00F65AF0" w:rsidRPr="00B76385" w:rsidRDefault="00F65AF0" w:rsidP="000C44B9">
      <w:pPr>
        <w:spacing w:line="440" w:lineRule="exact"/>
        <w:ind w:firstLine="570"/>
        <w:rPr>
          <w:rFonts w:ascii="宋体"/>
          <w:sz w:val="28"/>
          <w:szCs w:val="28"/>
        </w:rPr>
      </w:pPr>
      <w:r w:rsidRPr="00B76385">
        <w:rPr>
          <w:rFonts w:ascii="宋体" w:hAnsi="宋体" w:cs="宋体" w:hint="eastAsia"/>
          <w:sz w:val="28"/>
          <w:szCs w:val="28"/>
        </w:rPr>
        <w:t>具有高度的社会责任感、强烈的事业心和科学精神，严谨和求真务实的学习态度和工作作风，掌握科学的方法和技术，勇于创新。</w:t>
      </w:r>
    </w:p>
    <w:p w:rsidR="00F65AF0" w:rsidRPr="00B76385" w:rsidRDefault="00F65AF0" w:rsidP="000C44B9">
      <w:pPr>
        <w:spacing w:line="440" w:lineRule="exact"/>
        <w:ind w:firstLine="570"/>
        <w:rPr>
          <w:rFonts w:ascii="宋体" w:cs="宋体"/>
          <w:sz w:val="28"/>
          <w:szCs w:val="28"/>
        </w:rPr>
      </w:pPr>
      <w:r w:rsidRPr="00B76385">
        <w:rPr>
          <w:rFonts w:ascii="宋体" w:hAnsi="宋体" w:cs="宋体" w:hint="eastAsia"/>
          <w:sz w:val="28"/>
          <w:szCs w:val="28"/>
        </w:rPr>
        <w:t>具有良好的身心素质和环境适应能力，富有合作精神，能正确处理国家、单位、个人三者之间的关系。</w:t>
      </w:r>
    </w:p>
    <w:p w:rsidR="00F65AF0" w:rsidRPr="00B76385" w:rsidRDefault="00F65AF0" w:rsidP="000C44B9">
      <w:pPr>
        <w:spacing w:line="440" w:lineRule="exact"/>
        <w:ind w:firstLine="570"/>
        <w:rPr>
          <w:rFonts w:ascii="宋体"/>
          <w:sz w:val="28"/>
          <w:szCs w:val="28"/>
        </w:rPr>
      </w:pPr>
      <w:r w:rsidRPr="00B76385">
        <w:rPr>
          <w:rFonts w:ascii="宋体" w:hAnsi="宋体" w:cs="宋体" w:hint="eastAsia"/>
          <w:sz w:val="28"/>
          <w:szCs w:val="28"/>
        </w:rPr>
        <w:t>遵纪守法，诚实守信，</w:t>
      </w:r>
      <w:r w:rsidRPr="00B76385">
        <w:rPr>
          <w:rFonts w:hAnsi="宋体" w:cs="宋体" w:hint="eastAsia"/>
          <w:sz w:val="28"/>
          <w:szCs w:val="28"/>
        </w:rPr>
        <w:t>恪守学术道德规范，</w:t>
      </w:r>
      <w:r w:rsidRPr="00B76385">
        <w:rPr>
          <w:rFonts w:ascii="宋体" w:hAnsi="宋体" w:cs="宋体" w:hint="eastAsia"/>
          <w:sz w:val="28"/>
          <w:szCs w:val="28"/>
        </w:rPr>
        <w:t>遵守职业道德</w:t>
      </w:r>
      <w:r w:rsidRPr="00B76385">
        <w:rPr>
          <w:rFonts w:ascii="宋体" w:cs="宋体"/>
          <w:sz w:val="28"/>
          <w:szCs w:val="28"/>
        </w:rPr>
        <w:t>,</w:t>
      </w:r>
      <w:r w:rsidRPr="00B76385">
        <w:rPr>
          <w:rFonts w:ascii="宋体" w:hAnsi="宋体" w:cs="宋体" w:hint="eastAsia"/>
          <w:sz w:val="28"/>
          <w:szCs w:val="28"/>
        </w:rPr>
        <w:t>尊重他人的知识产权，杜绝</w:t>
      </w:r>
      <w:r w:rsidRPr="00B76385">
        <w:rPr>
          <w:rFonts w:hAnsi="宋体" w:cs="宋体" w:hint="eastAsia"/>
          <w:sz w:val="28"/>
          <w:szCs w:val="28"/>
        </w:rPr>
        <w:t>抄袭与剽窃、伪造与篡改等学术不端行为</w:t>
      </w:r>
      <w:r w:rsidRPr="00B76385">
        <w:rPr>
          <w:rFonts w:ascii="宋体" w:hAnsi="宋体" w:cs="宋体" w:hint="eastAsia"/>
          <w:sz w:val="28"/>
          <w:szCs w:val="28"/>
        </w:rPr>
        <w:t>。</w:t>
      </w:r>
    </w:p>
    <w:p w:rsidR="00F65AF0" w:rsidRPr="00B76385" w:rsidRDefault="00F65AF0" w:rsidP="000C44B9">
      <w:pPr>
        <w:spacing w:line="440" w:lineRule="exact"/>
        <w:ind w:firstLine="570"/>
        <w:rPr>
          <w:rFonts w:ascii="宋体"/>
          <w:sz w:val="28"/>
          <w:szCs w:val="28"/>
        </w:rPr>
      </w:pPr>
      <w:r w:rsidRPr="00B76385">
        <w:rPr>
          <w:rFonts w:ascii="宋体" w:hAnsi="宋体" w:cs="宋体" w:hint="eastAsia"/>
          <w:sz w:val="28"/>
          <w:szCs w:val="28"/>
        </w:rPr>
        <w:t>掌握本领域扎实的基础知识和系统的专业知识，具有承担工程技术或工程管理工作的能力，了解本领域的技术现状和发展趋势，能够运用科学的方法和技术手段解决环境工程问题。</w:t>
      </w:r>
    </w:p>
    <w:p w:rsidR="00F65AF0" w:rsidRPr="000C44B9" w:rsidRDefault="00F65AF0" w:rsidP="000C44B9">
      <w:pPr>
        <w:spacing w:line="440" w:lineRule="exact"/>
        <w:rPr>
          <w:rFonts w:ascii="黑体" w:eastAsia="黑体" w:hAnsi="黑体" w:cs="宋体"/>
          <w:bCs/>
          <w:sz w:val="28"/>
          <w:szCs w:val="28"/>
        </w:rPr>
      </w:pPr>
      <w:r w:rsidRPr="000C44B9">
        <w:rPr>
          <w:rFonts w:ascii="黑体" w:eastAsia="黑体" w:hAnsi="黑体" w:cs="宋体" w:hint="eastAsia"/>
          <w:bCs/>
          <w:sz w:val="28"/>
          <w:szCs w:val="28"/>
        </w:rPr>
        <w:t>二、获本专业学位应掌握的基本知识</w:t>
      </w:r>
    </w:p>
    <w:p w:rsidR="00F65AF0" w:rsidRPr="00B76385" w:rsidRDefault="00F65AF0" w:rsidP="000C44B9">
      <w:pPr>
        <w:spacing w:line="440" w:lineRule="exact"/>
        <w:ind w:firstLineChars="199" w:firstLine="557"/>
        <w:rPr>
          <w:rFonts w:ascii="宋体"/>
          <w:sz w:val="28"/>
          <w:szCs w:val="28"/>
        </w:rPr>
      </w:pPr>
      <w:r w:rsidRPr="00B76385">
        <w:rPr>
          <w:rFonts w:ascii="宋体" w:hAnsi="宋体" w:cs="宋体" w:hint="eastAsia"/>
          <w:sz w:val="28"/>
          <w:szCs w:val="28"/>
        </w:rPr>
        <w:t>基本知识包括基础知识和专业知识，涵盖本领域任职资格涉及的主要知识点。</w:t>
      </w:r>
    </w:p>
    <w:p w:rsidR="00F65AF0" w:rsidRPr="00B76385" w:rsidRDefault="00F65AF0" w:rsidP="000C44B9">
      <w:pPr>
        <w:spacing w:line="440" w:lineRule="exact"/>
        <w:ind w:firstLine="570"/>
        <w:rPr>
          <w:rFonts w:ascii="宋体"/>
          <w:b/>
          <w:bCs/>
          <w:sz w:val="28"/>
          <w:szCs w:val="28"/>
        </w:rPr>
      </w:pPr>
      <w:r w:rsidRPr="00B76385">
        <w:rPr>
          <w:rFonts w:ascii="宋体" w:hAnsi="宋体" w:cs="宋体"/>
          <w:b/>
          <w:bCs/>
          <w:sz w:val="28"/>
          <w:szCs w:val="28"/>
        </w:rPr>
        <w:t>1.</w:t>
      </w:r>
      <w:r w:rsidRPr="00B76385">
        <w:rPr>
          <w:rFonts w:ascii="宋体" w:hAnsi="宋体" w:cs="宋体" w:hint="eastAsia"/>
          <w:b/>
          <w:bCs/>
          <w:sz w:val="28"/>
          <w:szCs w:val="28"/>
        </w:rPr>
        <w:t>基础知识</w:t>
      </w:r>
    </w:p>
    <w:p w:rsidR="00F65AF0" w:rsidRPr="00B76385" w:rsidRDefault="00F65AF0" w:rsidP="000C44B9">
      <w:pPr>
        <w:spacing w:line="440" w:lineRule="exact"/>
        <w:ind w:firstLine="570"/>
        <w:rPr>
          <w:rFonts w:ascii="宋体"/>
          <w:sz w:val="28"/>
          <w:szCs w:val="28"/>
        </w:rPr>
      </w:pPr>
      <w:r w:rsidRPr="00B76385">
        <w:rPr>
          <w:rFonts w:ascii="宋体" w:hAnsi="宋体" w:cs="宋体" w:hint="eastAsia"/>
          <w:sz w:val="28"/>
          <w:szCs w:val="28"/>
        </w:rPr>
        <w:t>掌握扎实的基础知识，包括外语、高等工程数学、数值分析、中国特色社会主义理论与实践研究、自然辩证法概论、信息检索、知识产权、行业内常用计算机系统和应用软件、计算机程序设计、法律基础、信号与信息、技术经济学、环境化学、环境生物技术、环境工程设计规范和标准使用方法、流体力学及现代检测技术等知识。</w:t>
      </w:r>
    </w:p>
    <w:p w:rsidR="00F65AF0" w:rsidRPr="00B76385" w:rsidRDefault="00F65AF0" w:rsidP="000C44B9">
      <w:pPr>
        <w:spacing w:line="440" w:lineRule="exact"/>
        <w:ind w:firstLine="570"/>
        <w:rPr>
          <w:rFonts w:ascii="宋体"/>
          <w:b/>
          <w:bCs/>
          <w:sz w:val="28"/>
          <w:szCs w:val="28"/>
        </w:rPr>
      </w:pPr>
      <w:r>
        <w:rPr>
          <w:rFonts w:ascii="宋体" w:hAnsi="宋体" w:cs="宋体"/>
          <w:b/>
          <w:bCs/>
          <w:sz w:val="28"/>
          <w:szCs w:val="28"/>
        </w:rPr>
        <w:t>2.</w:t>
      </w:r>
      <w:r w:rsidRPr="00B76385">
        <w:rPr>
          <w:rFonts w:ascii="宋体" w:hAnsi="宋体" w:cs="宋体" w:hint="eastAsia"/>
          <w:b/>
          <w:bCs/>
          <w:sz w:val="28"/>
          <w:szCs w:val="28"/>
        </w:rPr>
        <w:t>专业知识</w:t>
      </w:r>
    </w:p>
    <w:p w:rsidR="00F65AF0" w:rsidRPr="00B76385" w:rsidRDefault="00F65AF0" w:rsidP="000C44B9">
      <w:pPr>
        <w:spacing w:line="440" w:lineRule="exact"/>
        <w:ind w:firstLine="570"/>
        <w:rPr>
          <w:sz w:val="28"/>
          <w:szCs w:val="28"/>
        </w:rPr>
      </w:pPr>
      <w:r w:rsidRPr="00B76385">
        <w:rPr>
          <w:rFonts w:ascii="宋体" w:hAnsi="宋体" w:cs="宋体" w:hint="eastAsia"/>
          <w:sz w:val="28"/>
          <w:szCs w:val="28"/>
        </w:rPr>
        <w:t>掌握系统的专业知识。根据环境工程领域特点和技术发展方向，并针对不同应用研究方向和行业或工作性质，构成不同的专业知识体系，如水污染控制工程，大气污染控制工程，不同性质的</w:t>
      </w:r>
      <w:r w:rsidRPr="00B76385">
        <w:rPr>
          <w:rFonts w:hint="eastAsia"/>
          <w:sz w:val="28"/>
          <w:szCs w:val="28"/>
        </w:rPr>
        <w:t>固体废物污染控制工程</w:t>
      </w:r>
      <w:r w:rsidRPr="00B76385">
        <w:rPr>
          <w:rFonts w:ascii="宋体" w:hAnsi="宋体" w:cs="宋体" w:hint="eastAsia"/>
          <w:sz w:val="28"/>
          <w:szCs w:val="28"/>
        </w:rPr>
        <w:t>，物理性污染控制工程，土壤污染控制工程，环境规划与管理决策，生态修复、安全供水、水资源综合利用及可再生清洁能源生产技术等。环境工程领域</w:t>
      </w:r>
      <w:r w:rsidRPr="00B76385">
        <w:rPr>
          <w:rFonts w:cs="宋体" w:hint="eastAsia"/>
          <w:sz w:val="28"/>
          <w:szCs w:val="28"/>
        </w:rPr>
        <w:t>工程硕士专业学位研究生至少应掌握一个专业方向的知识体系。</w:t>
      </w:r>
    </w:p>
    <w:p w:rsidR="00F65AF0" w:rsidRPr="000C44B9" w:rsidRDefault="00F65AF0" w:rsidP="000C44B9">
      <w:pPr>
        <w:spacing w:line="440" w:lineRule="exact"/>
        <w:rPr>
          <w:rFonts w:ascii="黑体" w:eastAsia="黑体" w:hAnsi="黑体" w:cs="宋体"/>
          <w:bCs/>
          <w:sz w:val="28"/>
          <w:szCs w:val="28"/>
        </w:rPr>
      </w:pPr>
      <w:r w:rsidRPr="000C44B9">
        <w:rPr>
          <w:rFonts w:ascii="黑体" w:eastAsia="黑体" w:hAnsi="黑体" w:cs="宋体" w:hint="eastAsia"/>
          <w:bCs/>
          <w:sz w:val="28"/>
          <w:szCs w:val="28"/>
        </w:rPr>
        <w:t>三、获本专业学位应接受的实践训练</w:t>
      </w:r>
    </w:p>
    <w:p w:rsidR="00F65AF0" w:rsidRPr="00B76385" w:rsidRDefault="00F65AF0" w:rsidP="000C44B9">
      <w:pPr>
        <w:spacing w:line="440" w:lineRule="exact"/>
        <w:ind w:firstLine="570"/>
        <w:rPr>
          <w:rFonts w:ascii="宋体"/>
          <w:sz w:val="28"/>
          <w:szCs w:val="28"/>
        </w:rPr>
      </w:pPr>
      <w:r w:rsidRPr="00B76385">
        <w:rPr>
          <w:rFonts w:ascii="宋体" w:hAnsi="宋体" w:cs="宋体" w:hint="eastAsia"/>
          <w:sz w:val="28"/>
          <w:szCs w:val="28"/>
        </w:rPr>
        <w:t>通过实践环节应达到</w:t>
      </w:r>
      <w:r w:rsidRPr="00B76385">
        <w:rPr>
          <w:rFonts w:hint="eastAsia"/>
          <w:sz w:val="28"/>
          <w:szCs w:val="28"/>
        </w:rPr>
        <w:t>基本熟悉本领域工作流程和相关职业及技术规范</w:t>
      </w:r>
      <w:r w:rsidRPr="00B76385">
        <w:rPr>
          <w:rFonts w:ascii="宋体" w:hAnsi="宋体" w:cs="宋体" w:hint="eastAsia"/>
          <w:sz w:val="28"/>
          <w:szCs w:val="28"/>
        </w:rPr>
        <w:t>，培养实践研究和技术创新能力。</w:t>
      </w:r>
    </w:p>
    <w:p w:rsidR="00F65AF0" w:rsidRPr="00B76385" w:rsidRDefault="00F65AF0" w:rsidP="000C44B9">
      <w:pPr>
        <w:spacing w:line="440" w:lineRule="exact"/>
        <w:ind w:firstLine="570"/>
        <w:rPr>
          <w:rFonts w:hAnsi="宋体"/>
          <w:sz w:val="28"/>
          <w:szCs w:val="28"/>
        </w:rPr>
      </w:pPr>
      <w:r w:rsidRPr="00B76385">
        <w:rPr>
          <w:rFonts w:ascii="宋体" w:hAnsi="宋体" w:cs="宋体" w:hint="eastAsia"/>
          <w:sz w:val="28"/>
          <w:szCs w:val="28"/>
        </w:rPr>
        <w:t>实践形式可多样化，实践时间不少于半年，实践环节包括课程实</w:t>
      </w:r>
      <w:r w:rsidRPr="00B76385">
        <w:rPr>
          <w:rFonts w:hAnsi="宋体" w:cs="宋体" w:hint="eastAsia"/>
          <w:sz w:val="28"/>
          <w:szCs w:val="28"/>
        </w:rPr>
        <w:t>验、企业实践、现场调研、课题研究等形式，</w:t>
      </w:r>
      <w:r w:rsidRPr="00B76385">
        <w:rPr>
          <w:rFonts w:hint="eastAsia"/>
          <w:sz w:val="28"/>
          <w:szCs w:val="28"/>
        </w:rPr>
        <w:t>实践方案和</w:t>
      </w:r>
      <w:r w:rsidRPr="00B76385">
        <w:rPr>
          <w:rFonts w:hAnsi="宋体" w:cs="宋体" w:hint="eastAsia"/>
          <w:sz w:val="28"/>
          <w:szCs w:val="28"/>
        </w:rPr>
        <w:t>实践内容可根据实践形式由校内导师或校内及企业导师决定，实践成果直接服务于实践单位的技术开发、技术改造和清洁生产。</w:t>
      </w:r>
    </w:p>
    <w:p w:rsidR="00F65AF0" w:rsidRPr="000C44B9" w:rsidRDefault="00F65AF0" w:rsidP="000C44B9">
      <w:pPr>
        <w:spacing w:line="440" w:lineRule="exact"/>
        <w:ind w:firstLine="570"/>
        <w:rPr>
          <w:rFonts w:ascii="宋体" w:cs="宋体"/>
          <w:sz w:val="28"/>
          <w:szCs w:val="28"/>
        </w:rPr>
      </w:pPr>
      <w:r w:rsidRPr="000C44B9">
        <w:rPr>
          <w:rFonts w:ascii="宋体" w:hAnsi="宋体" w:cs="宋体" w:hint="eastAsia"/>
          <w:sz w:val="28"/>
          <w:szCs w:val="28"/>
        </w:rPr>
        <w:t>实践类学分应占总学分的</w:t>
      </w:r>
      <w:r w:rsidRPr="000C44B9">
        <w:rPr>
          <w:rFonts w:ascii="宋体" w:hAnsi="宋体" w:cs="宋体"/>
          <w:sz w:val="28"/>
          <w:szCs w:val="28"/>
        </w:rPr>
        <w:t>20-30%</w:t>
      </w:r>
      <w:r w:rsidRPr="000C44B9">
        <w:rPr>
          <w:rFonts w:ascii="宋体" w:hAnsi="宋体" w:cs="宋体" w:hint="eastAsia"/>
          <w:sz w:val="28"/>
          <w:szCs w:val="28"/>
        </w:rPr>
        <w:t>左右，实践过程应提交中期报告，实践结束应撰写实践总结报告并向实践考核组做报告，报告要有一定的深度、独到的见解，实践考核应包括实践单位的意见和考核专家组的意见。</w:t>
      </w:r>
    </w:p>
    <w:p w:rsidR="00F65AF0" w:rsidRPr="000C44B9" w:rsidRDefault="00F65AF0" w:rsidP="000C44B9">
      <w:pPr>
        <w:spacing w:line="440" w:lineRule="exact"/>
        <w:rPr>
          <w:rFonts w:ascii="黑体" w:eastAsia="黑体" w:hAnsi="黑体" w:cs="宋体"/>
          <w:bCs/>
          <w:sz w:val="28"/>
          <w:szCs w:val="28"/>
        </w:rPr>
      </w:pPr>
      <w:r w:rsidRPr="000C44B9">
        <w:rPr>
          <w:rFonts w:ascii="黑体" w:eastAsia="黑体" w:hAnsi="黑体" w:cs="宋体" w:hint="eastAsia"/>
          <w:bCs/>
          <w:sz w:val="28"/>
          <w:szCs w:val="28"/>
        </w:rPr>
        <w:t>四、获本专业学位应具备的基本能力</w:t>
      </w:r>
    </w:p>
    <w:p w:rsidR="00F65AF0" w:rsidRPr="00B76385" w:rsidRDefault="00F65AF0" w:rsidP="000C44B9">
      <w:pPr>
        <w:pStyle w:val="ListParagraph"/>
        <w:numPr>
          <w:ilvl w:val="0"/>
          <w:numId w:val="3"/>
        </w:numPr>
        <w:spacing w:line="440" w:lineRule="exact"/>
        <w:ind w:firstLineChars="0"/>
        <w:rPr>
          <w:rFonts w:ascii="宋体"/>
          <w:b/>
          <w:bCs/>
          <w:sz w:val="28"/>
          <w:szCs w:val="28"/>
        </w:rPr>
      </w:pPr>
      <w:r w:rsidRPr="00B76385">
        <w:rPr>
          <w:rFonts w:ascii="宋体" w:hAnsi="宋体" w:cs="宋体" w:hint="eastAsia"/>
          <w:b/>
          <w:bCs/>
          <w:sz w:val="28"/>
          <w:szCs w:val="28"/>
        </w:rPr>
        <w:t>获取知识能力</w:t>
      </w:r>
    </w:p>
    <w:p w:rsidR="00F65AF0" w:rsidRPr="00B76385" w:rsidRDefault="00F65AF0" w:rsidP="000C44B9">
      <w:pPr>
        <w:pStyle w:val="CommentText"/>
        <w:spacing w:line="440" w:lineRule="exact"/>
        <w:ind w:firstLineChars="200" w:firstLine="560"/>
        <w:rPr>
          <w:sz w:val="28"/>
          <w:szCs w:val="28"/>
        </w:rPr>
      </w:pPr>
      <w:r w:rsidRPr="00B76385">
        <w:rPr>
          <w:rFonts w:cs="宋体" w:hint="eastAsia"/>
          <w:sz w:val="28"/>
          <w:szCs w:val="28"/>
        </w:rPr>
        <w:t>能够通过一切可能的途径快速获取符合自己需求的知识，了解本领域的热点和动态，具备自主学习和终身学习的能力。</w:t>
      </w:r>
    </w:p>
    <w:p w:rsidR="00F65AF0" w:rsidRPr="00B76385" w:rsidRDefault="00F65AF0" w:rsidP="000C44B9">
      <w:pPr>
        <w:pStyle w:val="CommentText"/>
        <w:numPr>
          <w:ilvl w:val="0"/>
          <w:numId w:val="3"/>
        </w:numPr>
        <w:spacing w:line="440" w:lineRule="exact"/>
        <w:rPr>
          <w:rFonts w:ascii="宋体"/>
          <w:sz w:val="28"/>
          <w:szCs w:val="28"/>
        </w:rPr>
      </w:pPr>
      <w:r w:rsidRPr="00B76385">
        <w:rPr>
          <w:rFonts w:ascii="宋体" w:hAnsi="宋体" w:cs="宋体" w:hint="eastAsia"/>
          <w:b/>
          <w:bCs/>
          <w:sz w:val="28"/>
          <w:szCs w:val="28"/>
        </w:rPr>
        <w:t>应用知识能力</w:t>
      </w:r>
    </w:p>
    <w:p w:rsidR="00F65AF0" w:rsidRPr="00B76385" w:rsidRDefault="00F65AF0" w:rsidP="000C44B9">
      <w:pPr>
        <w:spacing w:line="440" w:lineRule="exact"/>
        <w:ind w:firstLineChars="200" w:firstLine="560"/>
        <w:rPr>
          <w:rFonts w:ascii="宋体"/>
          <w:sz w:val="28"/>
          <w:szCs w:val="28"/>
        </w:rPr>
      </w:pPr>
      <w:r w:rsidRPr="00B76385">
        <w:rPr>
          <w:rFonts w:ascii="宋体" w:hAnsi="宋体" w:cs="宋体" w:hint="eastAsia"/>
          <w:sz w:val="28"/>
          <w:szCs w:val="28"/>
        </w:rPr>
        <w:t>能够运用数、理、化、生、地知识和高等工程数学、环境工程原理（包括水</w:t>
      </w:r>
      <w:r w:rsidRPr="00B76385">
        <w:rPr>
          <w:rFonts w:ascii="宋体" w:hAnsi="宋体" w:cs="宋体"/>
          <w:sz w:val="28"/>
          <w:szCs w:val="28"/>
        </w:rPr>
        <w:t xml:space="preserve"> </w:t>
      </w:r>
      <w:r w:rsidRPr="00B76385">
        <w:rPr>
          <w:rFonts w:ascii="宋体" w:hAnsi="宋体" w:cs="宋体" w:hint="eastAsia"/>
          <w:sz w:val="28"/>
          <w:szCs w:val="28"/>
        </w:rPr>
        <w:t>、气、固体废物</w:t>
      </w:r>
      <w:r>
        <w:rPr>
          <w:rFonts w:ascii="宋体" w:hAnsi="宋体" w:cs="宋体" w:hint="eastAsia"/>
          <w:sz w:val="28"/>
          <w:szCs w:val="28"/>
        </w:rPr>
        <w:t>、土壤</w:t>
      </w:r>
      <w:r w:rsidRPr="00B76385">
        <w:rPr>
          <w:rFonts w:ascii="宋体" w:hAnsi="宋体" w:cs="宋体" w:hint="eastAsia"/>
          <w:sz w:val="28"/>
          <w:szCs w:val="28"/>
        </w:rPr>
        <w:t>及物理性污染物控制原理及技术）、环境影响及风险评价、环境规划与管理和资源保护等方面的专业知识及计算机技术，解决相关环境工程问题的能力。</w:t>
      </w:r>
    </w:p>
    <w:p w:rsidR="00F65AF0" w:rsidRPr="00B76385" w:rsidRDefault="00F65AF0" w:rsidP="000C44B9">
      <w:pPr>
        <w:pStyle w:val="ListParagraph"/>
        <w:numPr>
          <w:ilvl w:val="0"/>
          <w:numId w:val="3"/>
        </w:numPr>
        <w:spacing w:line="440" w:lineRule="exact"/>
        <w:ind w:firstLineChars="0"/>
        <w:rPr>
          <w:rFonts w:ascii="宋体"/>
          <w:b/>
          <w:bCs/>
          <w:sz w:val="28"/>
          <w:szCs w:val="28"/>
        </w:rPr>
      </w:pPr>
      <w:r w:rsidRPr="00B76385">
        <w:rPr>
          <w:rFonts w:ascii="宋体" w:hAnsi="宋体" w:cs="宋体" w:hint="eastAsia"/>
          <w:b/>
          <w:bCs/>
          <w:sz w:val="28"/>
          <w:szCs w:val="28"/>
        </w:rPr>
        <w:t>组织协调能力</w:t>
      </w:r>
    </w:p>
    <w:p w:rsidR="00F65AF0" w:rsidRPr="00B76385" w:rsidRDefault="00F65AF0" w:rsidP="000C44B9">
      <w:pPr>
        <w:spacing w:line="440" w:lineRule="exact"/>
        <w:ind w:firstLineChars="200" w:firstLine="560"/>
        <w:rPr>
          <w:rFonts w:ascii="宋体"/>
          <w:sz w:val="28"/>
          <w:szCs w:val="28"/>
        </w:rPr>
      </w:pPr>
      <w:r w:rsidRPr="00B76385">
        <w:rPr>
          <w:rFonts w:ascii="宋体" w:hAnsi="宋体" w:cs="宋体" w:hint="eastAsia"/>
          <w:sz w:val="28"/>
          <w:szCs w:val="28"/>
        </w:rPr>
        <w:t>具有较强的组织协调能力，具备在团队和多学科工作集体中发</w:t>
      </w:r>
      <w:r w:rsidRPr="00B76385">
        <w:rPr>
          <w:rFonts w:ascii="宋体" w:hAnsi="宋体" w:cs="宋体"/>
          <w:sz w:val="28"/>
          <w:szCs w:val="28"/>
        </w:rPr>
        <w:t xml:space="preserve"> </w:t>
      </w:r>
      <w:r w:rsidRPr="00B76385">
        <w:rPr>
          <w:rFonts w:ascii="宋体" w:hAnsi="宋体" w:cs="宋体" w:hint="eastAsia"/>
          <w:sz w:val="28"/>
          <w:szCs w:val="28"/>
        </w:rPr>
        <w:t>挥重要作用的能力；能够有效组织工程项目的实施，并解决实施进程中所遇到的各种问题。</w:t>
      </w:r>
    </w:p>
    <w:p w:rsidR="00F65AF0" w:rsidRPr="000C44B9" w:rsidRDefault="00F65AF0" w:rsidP="000C44B9">
      <w:pPr>
        <w:spacing w:line="440" w:lineRule="exact"/>
        <w:rPr>
          <w:rFonts w:ascii="黑体" w:eastAsia="黑体" w:hAnsi="黑体" w:cs="宋体"/>
          <w:bCs/>
          <w:sz w:val="28"/>
          <w:szCs w:val="28"/>
        </w:rPr>
      </w:pPr>
      <w:r w:rsidRPr="000C44B9">
        <w:rPr>
          <w:rFonts w:ascii="黑体" w:eastAsia="黑体" w:hAnsi="黑体" w:cs="宋体" w:hint="eastAsia"/>
          <w:bCs/>
          <w:sz w:val="28"/>
          <w:szCs w:val="28"/>
        </w:rPr>
        <w:t>五、学位论文基本要求</w:t>
      </w:r>
    </w:p>
    <w:p w:rsidR="00F65AF0" w:rsidRPr="00B76385" w:rsidRDefault="00F65AF0" w:rsidP="000C44B9">
      <w:pPr>
        <w:spacing w:line="440" w:lineRule="exact"/>
        <w:ind w:firstLineChars="196" w:firstLine="551"/>
        <w:rPr>
          <w:rFonts w:ascii="宋体"/>
          <w:b/>
          <w:bCs/>
          <w:sz w:val="28"/>
          <w:szCs w:val="28"/>
        </w:rPr>
      </w:pPr>
      <w:r>
        <w:rPr>
          <w:rFonts w:ascii="宋体" w:hAnsi="宋体" w:cs="宋体"/>
          <w:b/>
          <w:bCs/>
          <w:sz w:val="28"/>
          <w:szCs w:val="28"/>
        </w:rPr>
        <w:t>1.</w:t>
      </w:r>
      <w:r w:rsidRPr="00B76385">
        <w:rPr>
          <w:rFonts w:ascii="宋体" w:hAnsi="宋体" w:cs="宋体" w:hint="eastAsia"/>
          <w:b/>
          <w:bCs/>
          <w:sz w:val="28"/>
          <w:szCs w:val="28"/>
        </w:rPr>
        <w:t>选题要求</w:t>
      </w:r>
    </w:p>
    <w:p w:rsidR="00F65AF0" w:rsidRPr="00B76385" w:rsidRDefault="00F65AF0" w:rsidP="000C44B9">
      <w:pPr>
        <w:pStyle w:val="BodyTextIndent2"/>
        <w:spacing w:after="0" w:line="440" w:lineRule="exact"/>
        <w:ind w:leftChars="0" w:left="0" w:firstLineChars="200" w:firstLine="560"/>
        <w:rPr>
          <w:rFonts w:ascii="宋体"/>
          <w:sz w:val="28"/>
          <w:szCs w:val="28"/>
        </w:rPr>
      </w:pPr>
      <w:r w:rsidRPr="00B76385">
        <w:rPr>
          <w:rFonts w:ascii="宋体" w:hAnsi="宋体" w:cs="宋体" w:hint="eastAsia"/>
          <w:sz w:val="28"/>
          <w:szCs w:val="28"/>
        </w:rPr>
        <w:t>直接来源于企事业单位的实际环境工程问题，具有明确的环境工程背景，主题鲜明具体，避免大而泛，具有一定的实际应用价值，拟解决的问题要有一定的技术难度和工作量，选题要具有一定的理论深度和创新性。</w:t>
      </w:r>
    </w:p>
    <w:p w:rsidR="00F65AF0" w:rsidRPr="00B76385" w:rsidRDefault="00F65AF0" w:rsidP="000C44B9">
      <w:pPr>
        <w:pStyle w:val="BodyTextIndent2"/>
        <w:spacing w:after="0" w:line="440" w:lineRule="exact"/>
        <w:ind w:leftChars="0" w:left="0" w:firstLineChars="200" w:firstLine="560"/>
        <w:rPr>
          <w:rFonts w:ascii="宋体"/>
          <w:sz w:val="28"/>
          <w:szCs w:val="28"/>
        </w:rPr>
      </w:pPr>
      <w:r w:rsidRPr="00B76385">
        <w:rPr>
          <w:rFonts w:ascii="宋体" w:hAnsi="宋体" w:cs="宋体" w:hint="eastAsia"/>
          <w:sz w:val="28"/>
          <w:szCs w:val="28"/>
        </w:rPr>
        <w:t>选题应符合下列要求之一：</w:t>
      </w:r>
    </w:p>
    <w:p w:rsidR="00F65AF0" w:rsidRPr="00B76385" w:rsidRDefault="00F65AF0" w:rsidP="000C44B9">
      <w:pPr>
        <w:pStyle w:val="BodyTextIndent2"/>
        <w:spacing w:after="0" w:line="440" w:lineRule="exact"/>
        <w:ind w:leftChars="0" w:left="0" w:firstLineChars="200" w:firstLine="560"/>
        <w:rPr>
          <w:rFonts w:ascii="宋体"/>
          <w:sz w:val="28"/>
          <w:szCs w:val="28"/>
        </w:rPr>
      </w:pPr>
      <w:r w:rsidRPr="00B76385">
        <w:rPr>
          <w:rFonts w:ascii="宋体" w:hAnsi="宋体" w:cs="宋体" w:hint="eastAsia"/>
          <w:sz w:val="28"/>
          <w:szCs w:val="28"/>
        </w:rPr>
        <w:t>（</w:t>
      </w:r>
      <w:r w:rsidRPr="00B76385">
        <w:rPr>
          <w:rFonts w:ascii="宋体" w:hAnsi="宋体" w:cs="宋体"/>
          <w:sz w:val="28"/>
          <w:szCs w:val="28"/>
        </w:rPr>
        <w:t>1</w:t>
      </w:r>
      <w:r w:rsidRPr="00B76385">
        <w:rPr>
          <w:rFonts w:ascii="宋体" w:hAnsi="宋体" w:cs="宋体" w:hint="eastAsia"/>
          <w:sz w:val="28"/>
          <w:szCs w:val="28"/>
        </w:rPr>
        <w:t>）来源于环境工程领域生产实际的新产品研发、关键部件研发，以及对国外先进产品的引进消化再研发，包括各种软、硬件产品的研发。</w:t>
      </w:r>
      <w:r w:rsidRPr="00B76385">
        <w:rPr>
          <w:rFonts w:ascii="宋体" w:hAnsi="宋体" w:cs="宋体"/>
          <w:sz w:val="28"/>
          <w:szCs w:val="28"/>
        </w:rPr>
        <w:t xml:space="preserve"> </w:t>
      </w:r>
    </w:p>
    <w:p w:rsidR="00F65AF0" w:rsidRPr="00B76385" w:rsidRDefault="00F65AF0" w:rsidP="000C44B9">
      <w:pPr>
        <w:pStyle w:val="BodyTextIndent2"/>
        <w:spacing w:after="0" w:line="440" w:lineRule="exact"/>
        <w:ind w:leftChars="0" w:left="0" w:firstLineChars="200" w:firstLine="560"/>
        <w:rPr>
          <w:rFonts w:ascii="宋体"/>
          <w:sz w:val="28"/>
          <w:szCs w:val="28"/>
        </w:rPr>
      </w:pPr>
      <w:r w:rsidRPr="00B76385">
        <w:rPr>
          <w:rFonts w:ascii="宋体" w:hAnsi="宋体" w:cs="宋体" w:hint="eastAsia"/>
          <w:sz w:val="28"/>
          <w:szCs w:val="28"/>
        </w:rPr>
        <w:t>（</w:t>
      </w:r>
      <w:r w:rsidRPr="00B76385">
        <w:rPr>
          <w:rFonts w:ascii="宋体" w:hAnsi="宋体" w:cs="宋体"/>
          <w:sz w:val="28"/>
          <w:szCs w:val="28"/>
        </w:rPr>
        <w:t>2</w:t>
      </w:r>
      <w:r w:rsidRPr="00B76385">
        <w:rPr>
          <w:rFonts w:ascii="宋体" w:hAnsi="宋体" w:cs="宋体" w:hint="eastAsia"/>
          <w:sz w:val="28"/>
          <w:szCs w:val="28"/>
        </w:rPr>
        <w:t>）来源于环境工程领域的工程设计需求，可以是一个完整的工程设计项目，或是某一大型工程设计项目中的子项目（仅限于环境工程专业），也可以是设备、工艺及其流程的设计或关键问题的改进设计。有较高的技术含量，体现先进性、新颖性及工作量。</w:t>
      </w:r>
    </w:p>
    <w:p w:rsidR="00F65AF0" w:rsidRPr="00B76385" w:rsidRDefault="00F65AF0" w:rsidP="000C44B9">
      <w:pPr>
        <w:pStyle w:val="BodyTextIndent2"/>
        <w:spacing w:after="0" w:line="440" w:lineRule="exact"/>
        <w:ind w:leftChars="0" w:left="0" w:firstLineChars="200" w:firstLine="560"/>
        <w:rPr>
          <w:rFonts w:ascii="宋体"/>
          <w:sz w:val="28"/>
          <w:szCs w:val="28"/>
        </w:rPr>
      </w:pPr>
      <w:r w:rsidRPr="00B76385">
        <w:rPr>
          <w:rFonts w:ascii="宋体" w:hAnsi="宋体" w:cs="宋体" w:hint="eastAsia"/>
          <w:sz w:val="28"/>
          <w:szCs w:val="28"/>
        </w:rPr>
        <w:t>（</w:t>
      </w:r>
      <w:r w:rsidRPr="00B76385">
        <w:rPr>
          <w:rFonts w:ascii="宋体" w:hAnsi="宋体" w:cs="宋体"/>
          <w:sz w:val="28"/>
          <w:szCs w:val="28"/>
        </w:rPr>
        <w:t>3</w:t>
      </w:r>
      <w:r w:rsidRPr="00B76385">
        <w:rPr>
          <w:rFonts w:ascii="宋体" w:hAnsi="宋体" w:cs="宋体" w:hint="eastAsia"/>
          <w:sz w:val="28"/>
          <w:szCs w:val="28"/>
        </w:rPr>
        <w:t>）来源于企事业单位相关实际环境工程或具有明确的环境工程应用背景，属于新理论、新方法、新技术、新产品等的应用研究，具有一定的社会价值或工程应用前景。</w:t>
      </w:r>
    </w:p>
    <w:p w:rsidR="00F65AF0" w:rsidRPr="00B76385" w:rsidRDefault="00F65AF0" w:rsidP="000C44B9">
      <w:pPr>
        <w:pStyle w:val="BodyTextIndent2"/>
        <w:spacing w:after="0" w:line="440" w:lineRule="exact"/>
        <w:ind w:leftChars="0" w:left="0" w:firstLineChars="200" w:firstLine="560"/>
        <w:rPr>
          <w:rFonts w:ascii="宋体"/>
          <w:sz w:val="28"/>
          <w:szCs w:val="28"/>
        </w:rPr>
      </w:pPr>
      <w:r w:rsidRPr="00B76385">
        <w:rPr>
          <w:rFonts w:ascii="宋体" w:hAnsi="宋体" w:cs="宋体" w:hint="eastAsia"/>
          <w:sz w:val="28"/>
          <w:szCs w:val="28"/>
        </w:rPr>
        <w:t>（</w:t>
      </w:r>
      <w:r w:rsidRPr="00B76385">
        <w:rPr>
          <w:rFonts w:ascii="宋体" w:hAnsi="宋体" w:cs="宋体"/>
          <w:sz w:val="28"/>
          <w:szCs w:val="28"/>
        </w:rPr>
        <w:t>4</w:t>
      </w:r>
      <w:r w:rsidRPr="00B76385">
        <w:rPr>
          <w:rFonts w:ascii="宋体" w:hAnsi="宋体" w:cs="宋体" w:hint="eastAsia"/>
          <w:sz w:val="28"/>
          <w:szCs w:val="28"/>
        </w:rPr>
        <w:t>）来源于实际需求，是企事业发展中相关环境工程急需调研解决的环境工程领域工程与技术问题，有一定的社会、经济价值或工程应用前景。</w:t>
      </w:r>
    </w:p>
    <w:p w:rsidR="00F65AF0" w:rsidRPr="00B76385" w:rsidRDefault="00F65AF0" w:rsidP="000C44B9">
      <w:pPr>
        <w:pStyle w:val="BodyTextIndent2"/>
        <w:spacing w:after="0" w:line="440" w:lineRule="exact"/>
        <w:ind w:leftChars="0" w:left="0" w:firstLineChars="200" w:firstLine="560"/>
        <w:rPr>
          <w:rFonts w:ascii="宋体"/>
          <w:sz w:val="28"/>
          <w:szCs w:val="28"/>
        </w:rPr>
      </w:pPr>
      <w:r w:rsidRPr="00B76385">
        <w:rPr>
          <w:rFonts w:ascii="宋体" w:hAnsi="宋体" w:cs="宋体" w:hint="eastAsia"/>
          <w:sz w:val="28"/>
          <w:szCs w:val="28"/>
        </w:rPr>
        <w:t>（</w:t>
      </w:r>
      <w:r w:rsidRPr="00B76385">
        <w:rPr>
          <w:rFonts w:ascii="宋体" w:hAnsi="宋体" w:cs="宋体"/>
          <w:sz w:val="28"/>
          <w:szCs w:val="28"/>
        </w:rPr>
        <w:t>5</w:t>
      </w:r>
      <w:r w:rsidRPr="00B76385">
        <w:rPr>
          <w:rFonts w:ascii="宋体" w:hAnsi="宋体" w:cs="宋体" w:hint="eastAsia"/>
          <w:sz w:val="28"/>
          <w:szCs w:val="28"/>
        </w:rPr>
        <w:t>）来源于企事业的环境影响评价、清洁生产审核、环境规划与管理等预研课题，有一定的创新性研究内容。</w:t>
      </w:r>
    </w:p>
    <w:p w:rsidR="00F65AF0" w:rsidRPr="00B76385" w:rsidRDefault="00F65AF0" w:rsidP="000C44B9">
      <w:pPr>
        <w:spacing w:line="440" w:lineRule="exact"/>
        <w:ind w:firstLineChars="196" w:firstLine="551"/>
        <w:rPr>
          <w:rFonts w:ascii="宋体"/>
          <w:b/>
          <w:bCs/>
          <w:sz w:val="28"/>
          <w:szCs w:val="28"/>
        </w:rPr>
      </w:pPr>
      <w:r w:rsidRPr="00B76385">
        <w:rPr>
          <w:rFonts w:ascii="宋体" w:hAnsi="宋体" w:cs="宋体"/>
          <w:b/>
          <w:bCs/>
          <w:sz w:val="28"/>
          <w:szCs w:val="28"/>
        </w:rPr>
        <w:t>2.</w:t>
      </w:r>
      <w:r w:rsidRPr="00B76385">
        <w:rPr>
          <w:rFonts w:ascii="宋体" w:hAnsi="宋体" w:cs="宋体" w:hint="eastAsia"/>
          <w:b/>
          <w:bCs/>
          <w:sz w:val="28"/>
          <w:szCs w:val="28"/>
        </w:rPr>
        <w:t>形式及其内容要求</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可以是研究类学位论文（如应用研究论文），或是设计类和产品开发类论文（如产品研发、工程设计与工程应用等），也可以是针对环境工程和技术的软科学论文（如调查研究报告、环境影响评价、清洁生产审核、环境规划与管理类研究报告等）。</w:t>
      </w:r>
    </w:p>
    <w:p w:rsidR="00F65AF0" w:rsidRPr="00B76385" w:rsidRDefault="00F65AF0" w:rsidP="000C44B9">
      <w:pPr>
        <w:autoSpaceDE w:val="0"/>
        <w:autoSpaceDN w:val="0"/>
        <w:adjustRightInd w:val="0"/>
        <w:spacing w:line="440" w:lineRule="exact"/>
        <w:ind w:firstLineChars="200" w:firstLine="560"/>
        <w:rPr>
          <w:rFonts w:ascii="宋体" w:hAnsi="Calibri"/>
          <w:kern w:val="0"/>
          <w:sz w:val="28"/>
          <w:szCs w:val="28"/>
        </w:rPr>
      </w:pPr>
      <w:r w:rsidRPr="00B76385">
        <w:rPr>
          <w:rFonts w:ascii="宋体" w:hAnsi="Calibri" w:cs="宋体" w:hint="eastAsia"/>
          <w:kern w:val="0"/>
          <w:sz w:val="28"/>
          <w:szCs w:val="28"/>
        </w:rPr>
        <w:t>（</w:t>
      </w:r>
      <w:r w:rsidRPr="00B76385">
        <w:rPr>
          <w:rFonts w:ascii="宋体" w:hAnsi="Calibri" w:cs="宋体"/>
          <w:kern w:val="0"/>
          <w:sz w:val="28"/>
          <w:szCs w:val="28"/>
        </w:rPr>
        <w:t>1</w:t>
      </w:r>
      <w:r w:rsidRPr="00B76385">
        <w:rPr>
          <w:rFonts w:ascii="宋体" w:hAnsi="Calibri" w:cs="宋体" w:hint="eastAsia"/>
          <w:kern w:val="0"/>
          <w:sz w:val="28"/>
          <w:szCs w:val="28"/>
        </w:rPr>
        <w:t>）产品研发：指来源于与环境工程相关的生产实际的新产品研发、关键部件研发，以及对国外先进产品的引进消化再研发。</w:t>
      </w:r>
    </w:p>
    <w:p w:rsidR="00F65AF0" w:rsidRPr="00B76385" w:rsidRDefault="00F65AF0" w:rsidP="000C44B9">
      <w:pPr>
        <w:autoSpaceDE w:val="0"/>
        <w:autoSpaceDN w:val="0"/>
        <w:adjustRightInd w:val="0"/>
        <w:spacing w:line="440" w:lineRule="exact"/>
        <w:ind w:firstLineChars="200" w:firstLine="560"/>
        <w:rPr>
          <w:rFonts w:ascii="宋体" w:hAnsi="Calibri"/>
          <w:kern w:val="0"/>
          <w:sz w:val="28"/>
          <w:szCs w:val="28"/>
        </w:rPr>
      </w:pPr>
      <w:r w:rsidRPr="00B76385">
        <w:rPr>
          <w:rFonts w:ascii="宋体" w:hAnsi="Calibri" w:cs="宋体" w:hint="eastAsia"/>
          <w:kern w:val="0"/>
          <w:sz w:val="28"/>
          <w:szCs w:val="28"/>
        </w:rPr>
        <w:t>研发内容：对所研发的产品进行需求分析，确定性能或技术指标；阐述设计思路与技术原理，进行方案设计、详细设计、分析计算或仿真等；对产品或其核心部分进行试制、性能测试等。研发工作有一定的先进性、新颖性及工作量。</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研发方法：遵循产品研发完整的工作流程，采用科学、规范、先进的技术手段和方法研发产品。</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研发成果：产品符合行业规范要求，满足相应的生产工艺和质量标准；性能先进、有一定实用价值。</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w:t>
      </w:r>
      <w:r w:rsidRPr="00B76385">
        <w:rPr>
          <w:rFonts w:ascii="宋体" w:hAnsi="Calibri" w:cs="宋体"/>
          <w:kern w:val="0"/>
          <w:sz w:val="28"/>
          <w:szCs w:val="28"/>
        </w:rPr>
        <w:t>2</w:t>
      </w:r>
      <w:r w:rsidRPr="00B76385">
        <w:rPr>
          <w:rFonts w:ascii="宋体" w:hAnsi="Calibri" w:cs="宋体" w:hint="eastAsia"/>
          <w:kern w:val="0"/>
          <w:sz w:val="28"/>
          <w:szCs w:val="28"/>
        </w:rPr>
        <w:t>）工程设计：指综合运用环境工程理论、科学方法、专业知识与技术手段、技术经济、人文知识，对具有较高技术含量的工程项目、大型设备、装备及其工艺等问题从事的设计。</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设计方案：科学合理、数据准确，符合国家、行业标准和规范，同时符合技术经济、环保和法律要求；可以是工程图纸、设计作品、工程技术方案、工艺方案等，可以用文字、图纸、表格、模型等表述。</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设计说明：指按照工程类设计规范必备的辅助性技术文件，包括工程项目概况、所遵循的规范标准、技术经济指标等。</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设计报告：综合运用基础理论和专业知识对设计对象进行分析研究。</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w:t>
      </w:r>
      <w:r w:rsidRPr="00B76385">
        <w:rPr>
          <w:rFonts w:ascii="宋体" w:hAnsi="Calibri" w:cs="宋体"/>
          <w:kern w:val="0"/>
          <w:sz w:val="28"/>
          <w:szCs w:val="28"/>
        </w:rPr>
        <w:t>3</w:t>
      </w:r>
      <w:r w:rsidRPr="00B76385">
        <w:rPr>
          <w:rFonts w:ascii="宋体" w:hAnsi="Calibri" w:cs="宋体" w:hint="eastAsia"/>
          <w:kern w:val="0"/>
          <w:sz w:val="28"/>
          <w:szCs w:val="28"/>
        </w:rPr>
        <w:t>）应用研究：指直接来源于各种行业企事业的环境工程实际问题或具有明确的环境工程应用背景，综合运用基础理论与专业知识、科学方法和技术手段开展应用性研究。研究成果能解决特定工程实际问题，有实际应用价值。</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研究内容：针对研究问题查阅文献资料，掌握国内外应用研究现状与发展趋势，对拟解决的问题进行理论分析、实验研究或仿真。研究工作有一定的难度及工作量。</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究方法：综合运用基础理论和专业知识对所研究的命题进行分析研究，采取规范、科学、合理的方法和程序，通过资料检索、定性或定量分析等技术手段开展工作，实验方案合理，数据翔实准确，分析过程严谨。</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研究成果：研究成果有一定的创新性和实际应用价值，成果应体现作者的新观点或新见解。</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w:t>
      </w:r>
      <w:r w:rsidRPr="00B76385">
        <w:rPr>
          <w:rFonts w:ascii="宋体" w:hAnsi="Calibri" w:cs="宋体"/>
          <w:kern w:val="0"/>
          <w:sz w:val="28"/>
          <w:szCs w:val="28"/>
        </w:rPr>
        <w:t>4</w:t>
      </w:r>
      <w:r w:rsidRPr="00B76385">
        <w:rPr>
          <w:rFonts w:ascii="宋体" w:hAnsi="Calibri" w:cs="宋体" w:hint="eastAsia"/>
          <w:kern w:val="0"/>
          <w:sz w:val="28"/>
          <w:szCs w:val="28"/>
        </w:rPr>
        <w:t>）调研报告：指对企事业与环境工程相关的工程项目、生产项目及建设项目的工程和技术命题进行调研与研究，通过相关研究探究本质，总结规律，得出结论，并针对存在的问题提出建议或解决方案。</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研究内容：有一定的广度和深度，既要包含被研究对象的国内外现状及发展趋势，又要研究该命题的内在因素及外在因素，并对其进行深入剖析。研究工作有一定的难度及工作量。</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研究方法：综合运用环境工程基础理论和专业知识对所命题进行分析研究，采取规范、科学、合理的方法和程序，通过资料检索、实地调查、数据统计与分析等技术手段开展工作，资料和数据来源可信。</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kern w:val="0"/>
          <w:sz w:val="28"/>
          <w:szCs w:val="28"/>
        </w:rPr>
      </w:pPr>
      <w:r w:rsidRPr="00B76385">
        <w:rPr>
          <w:rFonts w:ascii="宋体" w:hAnsi="Calibri" w:cs="宋体" w:hint="eastAsia"/>
          <w:kern w:val="0"/>
          <w:sz w:val="28"/>
          <w:szCs w:val="28"/>
        </w:rPr>
        <w:t>研究成果：给出明确的调研结论，提出相应的对策及建议。成果应体现作者的新思想或新见解。</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w:t>
      </w:r>
      <w:r w:rsidRPr="00B76385">
        <w:rPr>
          <w:rFonts w:ascii="宋体" w:hAnsi="Calibri" w:cs="宋体"/>
          <w:kern w:val="0"/>
          <w:sz w:val="28"/>
          <w:szCs w:val="28"/>
        </w:rPr>
        <w:t>5</w:t>
      </w:r>
      <w:r w:rsidRPr="00B76385">
        <w:rPr>
          <w:rFonts w:ascii="宋体" w:hAnsi="Calibri" w:cs="宋体" w:hint="eastAsia"/>
          <w:kern w:val="0"/>
          <w:sz w:val="28"/>
          <w:szCs w:val="28"/>
        </w:rPr>
        <w:t>）环境影响评价、清洁生产审核、环境规划与管理研究报告：指对各行业企事业单位的新建项目、扩改建项目开展的环境影响评价，符合环境影响评价导则的要求，研究制定切实可行的环境工程措施；对企业生产经营过程的清洁生产审核，通过实际调研与各类数据综合分析，以及各种清洁生产方案实施效果的分析，为企业生产建立持续的清洁生产机制；环境规划是指研究区域发展的环境规划，环境管理是指区域发展或涉及项目生命周期全过程的环境管理。</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究内容：对新建项目、扩改建项目开展环境影响评价，并有一定的行业典型性和研究深度；在符合环境影响评价导则要求的前提下，通过分析比选提出解决环境问题的先进的工程措施方案，论证措施的可行性，并进行效果预测。对企业生产经营过程开展清洁生产审核，要求有实际调研与各类生产、设备及环保设施运行数据的综合分析相结合，设计清洁生产方案，并对各种清洁生产方案实施效果进行分析研究。研究区域发展的环境规划各相关内容，研究区域发展或涉及项目生命周期的各个阶段的环境管理相关内容。研究工作有一定的新意、难度及工作量。</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cs="宋体"/>
          <w:kern w:val="0"/>
          <w:sz w:val="28"/>
          <w:szCs w:val="28"/>
        </w:rPr>
      </w:pPr>
      <w:r w:rsidRPr="00B76385">
        <w:rPr>
          <w:rFonts w:ascii="宋体" w:hAnsi="Calibri" w:cs="宋体" w:hint="eastAsia"/>
          <w:kern w:val="0"/>
          <w:sz w:val="28"/>
          <w:szCs w:val="28"/>
        </w:rPr>
        <w:t>研究方法：综合运用基础理论和专业知识对所研究的区域发展与工程、项目的生产和环境问题进行分析研究，采取规范、科学、合理的环境影响评价、清洁生产审核、环境规划与管理的研究方法和程序，通过资料检索、实地调查、定性定量分析等技术手段开展工作，资料和数据来源可信。</w:t>
      </w:r>
      <w:r w:rsidRPr="00B76385">
        <w:rPr>
          <w:rFonts w:ascii="宋体" w:hAnsi="Calibri" w:cs="宋体"/>
          <w:kern w:val="0"/>
          <w:sz w:val="28"/>
          <w:szCs w:val="28"/>
        </w:rPr>
        <w:t xml:space="preserve"> </w:t>
      </w:r>
    </w:p>
    <w:p w:rsidR="00F65AF0" w:rsidRPr="00B76385" w:rsidRDefault="00F65AF0" w:rsidP="000C44B9">
      <w:pPr>
        <w:autoSpaceDE w:val="0"/>
        <w:autoSpaceDN w:val="0"/>
        <w:adjustRightInd w:val="0"/>
        <w:spacing w:line="440" w:lineRule="exact"/>
        <w:ind w:firstLineChars="200" w:firstLine="560"/>
        <w:rPr>
          <w:rFonts w:ascii="宋体" w:hAnsi="Calibri"/>
          <w:kern w:val="0"/>
          <w:sz w:val="28"/>
          <w:szCs w:val="28"/>
        </w:rPr>
      </w:pPr>
      <w:r w:rsidRPr="00B76385">
        <w:rPr>
          <w:rFonts w:ascii="宋体" w:hAnsi="Calibri" w:cs="宋体" w:hint="eastAsia"/>
          <w:kern w:val="0"/>
          <w:sz w:val="28"/>
          <w:szCs w:val="28"/>
        </w:rPr>
        <w:t>研究成果：给出明确的解决方案，提出相应的对策及建议；制定区域发展环境规划，建立区域或项目的环境管理体系。成果应体现作者的新思想或新见解。</w:t>
      </w:r>
    </w:p>
    <w:p w:rsidR="00F65AF0" w:rsidRPr="00B76385" w:rsidRDefault="00F65AF0" w:rsidP="000C44B9">
      <w:pPr>
        <w:autoSpaceDE w:val="0"/>
        <w:autoSpaceDN w:val="0"/>
        <w:adjustRightInd w:val="0"/>
        <w:spacing w:line="440" w:lineRule="exact"/>
        <w:ind w:firstLineChars="200" w:firstLine="562"/>
        <w:rPr>
          <w:rFonts w:ascii="宋体" w:hAnsi="Calibri"/>
          <w:b/>
          <w:bCs/>
          <w:kern w:val="0"/>
          <w:sz w:val="28"/>
          <w:szCs w:val="28"/>
        </w:rPr>
      </w:pPr>
      <w:r w:rsidRPr="00B76385">
        <w:rPr>
          <w:rFonts w:ascii="宋体" w:hAnsi="Calibri" w:cs="宋体"/>
          <w:b/>
          <w:bCs/>
          <w:kern w:val="0"/>
          <w:sz w:val="28"/>
          <w:szCs w:val="28"/>
        </w:rPr>
        <w:t>3.</w:t>
      </w:r>
      <w:r w:rsidRPr="00B76385">
        <w:rPr>
          <w:rFonts w:ascii="宋体" w:hAnsi="Calibri" w:cs="宋体" w:hint="eastAsia"/>
          <w:b/>
          <w:bCs/>
          <w:kern w:val="0"/>
          <w:sz w:val="28"/>
          <w:szCs w:val="28"/>
        </w:rPr>
        <w:t>学位论文规范要求</w:t>
      </w:r>
    </w:p>
    <w:p w:rsidR="00F65AF0" w:rsidRPr="00B76385" w:rsidRDefault="00F65AF0" w:rsidP="000C44B9">
      <w:pPr>
        <w:adjustRightInd w:val="0"/>
        <w:snapToGrid w:val="0"/>
        <w:spacing w:line="440" w:lineRule="exact"/>
        <w:ind w:firstLineChars="200" w:firstLine="560"/>
        <w:rPr>
          <w:rFonts w:cs="宋体"/>
          <w:sz w:val="28"/>
          <w:szCs w:val="28"/>
        </w:rPr>
      </w:pPr>
      <w:r w:rsidRPr="00B76385">
        <w:rPr>
          <w:rFonts w:cs="宋体" w:hint="eastAsia"/>
          <w:sz w:val="28"/>
          <w:szCs w:val="28"/>
        </w:rPr>
        <w:t>学位论文一般由以下几个部分组成：封面、</w:t>
      </w:r>
      <w:r>
        <w:rPr>
          <w:rFonts w:cs="宋体" w:hint="eastAsia"/>
          <w:sz w:val="28"/>
          <w:szCs w:val="28"/>
        </w:rPr>
        <w:t>诚信声明</w:t>
      </w:r>
      <w:r w:rsidRPr="00B76385">
        <w:rPr>
          <w:rFonts w:cs="宋体" w:hint="eastAsia"/>
          <w:sz w:val="28"/>
          <w:szCs w:val="28"/>
        </w:rPr>
        <w:t>、学位论文版权使用授权书、摘要（中、外文）、关键词、论文目录、正文、参考文献、发表文章和申请专利目录、致谢和必要的附录等。</w:t>
      </w:r>
    </w:p>
    <w:p w:rsidR="00F65AF0" w:rsidRPr="00B76385" w:rsidRDefault="00F65AF0" w:rsidP="000C44B9">
      <w:pPr>
        <w:adjustRightInd w:val="0"/>
        <w:snapToGrid w:val="0"/>
        <w:spacing w:line="440" w:lineRule="exact"/>
        <w:ind w:firstLineChars="200" w:firstLine="560"/>
        <w:rPr>
          <w:sz w:val="28"/>
          <w:szCs w:val="28"/>
        </w:rPr>
      </w:pPr>
      <w:r w:rsidRPr="00B76385">
        <w:rPr>
          <w:rFonts w:cs="宋体" w:hint="eastAsia"/>
          <w:sz w:val="28"/>
          <w:szCs w:val="28"/>
        </w:rPr>
        <w:t>论文要求结构合理、层次分明、</w:t>
      </w:r>
      <w:r w:rsidRPr="00B76385">
        <w:rPr>
          <w:rFonts w:ascii="宋体" w:hAnsi="Calibri" w:cs="宋体" w:hint="eastAsia"/>
          <w:kern w:val="0"/>
          <w:sz w:val="28"/>
          <w:szCs w:val="28"/>
        </w:rPr>
        <w:t>条理清楚、</w:t>
      </w:r>
      <w:r w:rsidRPr="00B76385">
        <w:rPr>
          <w:rFonts w:cs="宋体" w:hint="eastAsia"/>
          <w:sz w:val="28"/>
          <w:szCs w:val="28"/>
        </w:rPr>
        <w:t>概念清晰、</w:t>
      </w:r>
      <w:r w:rsidRPr="00B76385">
        <w:rPr>
          <w:rFonts w:ascii="宋体" w:hAnsi="Calibri" w:cs="宋体" w:hint="eastAsia"/>
          <w:kern w:val="0"/>
          <w:sz w:val="28"/>
          <w:szCs w:val="28"/>
        </w:rPr>
        <w:t>用词准确，</w:t>
      </w:r>
      <w:r w:rsidRPr="00B76385">
        <w:rPr>
          <w:rFonts w:cs="宋体" w:hint="eastAsia"/>
          <w:sz w:val="28"/>
          <w:szCs w:val="28"/>
        </w:rPr>
        <w:t>文字通畅、图表清晰、数据翔实、计算正确，结论可信。</w:t>
      </w:r>
    </w:p>
    <w:p w:rsidR="00F65AF0" w:rsidRPr="00B76385" w:rsidRDefault="00F65AF0" w:rsidP="000C44B9">
      <w:pPr>
        <w:pStyle w:val="ListParagraph"/>
        <w:numPr>
          <w:ilvl w:val="0"/>
          <w:numId w:val="3"/>
        </w:numPr>
        <w:spacing w:line="440" w:lineRule="exact"/>
        <w:ind w:firstLineChars="0"/>
        <w:rPr>
          <w:rFonts w:ascii="宋体"/>
          <w:b/>
          <w:bCs/>
          <w:sz w:val="28"/>
          <w:szCs w:val="28"/>
        </w:rPr>
      </w:pPr>
      <w:r w:rsidRPr="00B76385">
        <w:rPr>
          <w:rFonts w:ascii="宋体" w:hAnsi="宋体" w:cs="宋体" w:hint="eastAsia"/>
          <w:b/>
          <w:bCs/>
          <w:sz w:val="28"/>
          <w:szCs w:val="28"/>
        </w:rPr>
        <w:t>学位论文水平要求</w:t>
      </w:r>
    </w:p>
    <w:p w:rsidR="00F65AF0" w:rsidRPr="00B76385" w:rsidRDefault="00F65AF0" w:rsidP="000C44B9">
      <w:pPr>
        <w:adjustRightInd w:val="0"/>
        <w:snapToGrid w:val="0"/>
        <w:spacing w:line="440" w:lineRule="exact"/>
        <w:ind w:firstLineChars="200" w:firstLine="560"/>
        <w:rPr>
          <w:sz w:val="28"/>
          <w:szCs w:val="28"/>
        </w:rPr>
      </w:pPr>
      <w:r w:rsidRPr="00B76385">
        <w:rPr>
          <w:rFonts w:cs="宋体" w:hint="eastAsia"/>
          <w:sz w:val="28"/>
          <w:szCs w:val="28"/>
        </w:rPr>
        <w:t>（</w:t>
      </w:r>
      <w:r w:rsidRPr="00B76385">
        <w:rPr>
          <w:sz w:val="28"/>
          <w:szCs w:val="28"/>
        </w:rPr>
        <w:t>1</w:t>
      </w:r>
      <w:r w:rsidRPr="00B76385">
        <w:rPr>
          <w:rFonts w:cs="宋体" w:hint="eastAsia"/>
          <w:sz w:val="28"/>
          <w:szCs w:val="28"/>
        </w:rPr>
        <w:t>）学位论文选题有明确的工程实际背景，论文工作有一定的技术难度和深度，论文成果具有一定的先进性和实用性；</w:t>
      </w:r>
    </w:p>
    <w:p w:rsidR="00F65AF0" w:rsidRPr="00B76385" w:rsidRDefault="00F65AF0" w:rsidP="000C44B9">
      <w:pPr>
        <w:pStyle w:val="ListParagraph"/>
        <w:numPr>
          <w:ilvl w:val="0"/>
          <w:numId w:val="2"/>
        </w:numPr>
        <w:adjustRightInd w:val="0"/>
        <w:snapToGrid w:val="0"/>
        <w:spacing w:line="440" w:lineRule="exact"/>
        <w:ind w:firstLineChars="0"/>
        <w:rPr>
          <w:sz w:val="28"/>
          <w:szCs w:val="28"/>
        </w:rPr>
      </w:pPr>
      <w:r w:rsidRPr="00B76385">
        <w:rPr>
          <w:rFonts w:cs="宋体" w:hint="eastAsia"/>
          <w:sz w:val="28"/>
          <w:szCs w:val="28"/>
        </w:rPr>
        <w:t>学位论文工作应在导师指导下独立完成，论文工作量饱满；</w:t>
      </w:r>
    </w:p>
    <w:p w:rsidR="00F65AF0" w:rsidRPr="00B76385" w:rsidRDefault="00F65AF0" w:rsidP="000C44B9">
      <w:pPr>
        <w:adjustRightInd w:val="0"/>
        <w:snapToGrid w:val="0"/>
        <w:spacing w:line="440" w:lineRule="exact"/>
        <w:ind w:firstLineChars="200" w:firstLine="560"/>
        <w:rPr>
          <w:sz w:val="28"/>
          <w:szCs w:val="28"/>
        </w:rPr>
      </w:pPr>
      <w:r w:rsidRPr="00B76385">
        <w:rPr>
          <w:rFonts w:cs="宋体" w:hint="eastAsia"/>
          <w:sz w:val="28"/>
          <w:szCs w:val="28"/>
        </w:rPr>
        <w:t>（</w:t>
      </w:r>
      <w:r w:rsidRPr="00B76385">
        <w:rPr>
          <w:sz w:val="28"/>
          <w:szCs w:val="28"/>
        </w:rPr>
        <w:t>3</w:t>
      </w:r>
      <w:r w:rsidRPr="00B76385">
        <w:rPr>
          <w:rFonts w:cs="宋体" w:hint="eastAsia"/>
          <w:sz w:val="28"/>
          <w:szCs w:val="28"/>
        </w:rPr>
        <w:t>）学位论文中的文献综述应对选题所涉及的工程技术问题或研究课题的国内外状况有清晰的描述与分析；</w:t>
      </w:r>
    </w:p>
    <w:p w:rsidR="00F65AF0" w:rsidRPr="00B76385" w:rsidRDefault="00F65AF0" w:rsidP="000C44B9">
      <w:pPr>
        <w:autoSpaceDE w:val="0"/>
        <w:autoSpaceDN w:val="0"/>
        <w:adjustRightInd w:val="0"/>
        <w:spacing w:line="440" w:lineRule="exact"/>
        <w:ind w:firstLineChars="200" w:firstLine="560"/>
        <w:rPr>
          <w:rFonts w:ascii="宋体" w:hAnsi="Calibri"/>
          <w:kern w:val="0"/>
          <w:sz w:val="28"/>
          <w:szCs w:val="28"/>
        </w:rPr>
      </w:pPr>
      <w:r w:rsidRPr="00B76385">
        <w:rPr>
          <w:rFonts w:cs="宋体" w:hint="eastAsia"/>
          <w:sz w:val="28"/>
          <w:szCs w:val="28"/>
        </w:rPr>
        <w:t>（</w:t>
      </w:r>
      <w:r w:rsidRPr="00B76385">
        <w:rPr>
          <w:sz w:val="28"/>
          <w:szCs w:val="28"/>
        </w:rPr>
        <w:t>4</w:t>
      </w:r>
      <w:r w:rsidRPr="00B76385">
        <w:rPr>
          <w:rFonts w:cs="宋体" w:hint="eastAsia"/>
          <w:sz w:val="28"/>
          <w:szCs w:val="28"/>
        </w:rPr>
        <w:t>）学位论文的正文应综合应用基础理论、科学方法、专业知识和技术手段对所要解决的科研问题或工程实际问题进行分析研究，并能在某些方面提出独立见解。</w:t>
      </w:r>
    </w:p>
    <w:p w:rsidR="00F65AF0" w:rsidRDefault="00F65AF0" w:rsidP="000C44B9">
      <w:pPr>
        <w:autoSpaceDE w:val="0"/>
        <w:autoSpaceDN w:val="0"/>
        <w:adjustRightInd w:val="0"/>
        <w:spacing w:line="440" w:lineRule="exact"/>
        <w:ind w:firstLineChars="200" w:firstLine="560"/>
        <w:rPr>
          <w:sz w:val="28"/>
          <w:szCs w:val="28"/>
        </w:rPr>
      </w:pPr>
      <w:bookmarkStart w:id="0" w:name="_GoBack"/>
      <w:bookmarkEnd w:id="0"/>
      <w:r w:rsidRPr="00B76385">
        <w:rPr>
          <w:rFonts w:cs="宋体" w:hint="eastAsia"/>
          <w:sz w:val="28"/>
          <w:szCs w:val="28"/>
        </w:rPr>
        <w:t>另外，环境工程领域工程硕士研究生必须通过学位论文研究及其所开展的科研、技术开发或改造、工程或项目管理等活动，对相对独立完成的课题或取得的阶段性成果进行总结，鼓励发表学术论文、申请发明专利等。</w:t>
      </w:r>
    </w:p>
    <w:p w:rsidR="00F65AF0" w:rsidRPr="00B76385" w:rsidRDefault="00F65AF0" w:rsidP="000C44B9">
      <w:pPr>
        <w:autoSpaceDE w:val="0"/>
        <w:autoSpaceDN w:val="0"/>
        <w:adjustRightInd w:val="0"/>
        <w:spacing w:line="440" w:lineRule="exact"/>
        <w:ind w:firstLineChars="200" w:firstLine="560"/>
        <w:rPr>
          <w:sz w:val="28"/>
          <w:szCs w:val="28"/>
        </w:rPr>
      </w:pPr>
    </w:p>
    <w:p w:rsidR="00F65AF0" w:rsidRDefault="00F65AF0" w:rsidP="000C44B9">
      <w:pPr>
        <w:spacing w:line="440" w:lineRule="exact"/>
        <w:jc w:val="center"/>
        <w:rPr>
          <w:rFonts w:eastAsia="黑体" w:cs="黑体"/>
          <w:sz w:val="32"/>
          <w:szCs w:val="32"/>
        </w:rPr>
      </w:pPr>
      <w:r w:rsidRPr="00B76385">
        <w:rPr>
          <w:rFonts w:eastAsia="黑体" w:cs="黑体" w:hint="eastAsia"/>
          <w:sz w:val="32"/>
          <w:szCs w:val="32"/>
        </w:rPr>
        <w:t>第三部分</w:t>
      </w:r>
      <w:r w:rsidRPr="00B76385">
        <w:rPr>
          <w:rFonts w:eastAsia="黑体"/>
          <w:sz w:val="32"/>
          <w:szCs w:val="32"/>
        </w:rPr>
        <w:t xml:space="preserve">  </w:t>
      </w:r>
      <w:r w:rsidRPr="00B76385">
        <w:rPr>
          <w:rFonts w:eastAsia="黑体" w:cs="黑体" w:hint="eastAsia"/>
          <w:sz w:val="32"/>
          <w:szCs w:val="32"/>
        </w:rPr>
        <w:t>编写成员</w:t>
      </w:r>
    </w:p>
    <w:p w:rsidR="00F65AF0" w:rsidRPr="00B76385" w:rsidRDefault="00F65AF0" w:rsidP="000C44B9">
      <w:pPr>
        <w:spacing w:line="440" w:lineRule="exact"/>
        <w:jc w:val="center"/>
        <w:rPr>
          <w:rFonts w:eastAsia="黑体"/>
          <w:sz w:val="32"/>
          <w:szCs w:val="32"/>
        </w:rPr>
      </w:pPr>
    </w:p>
    <w:p w:rsidR="00F65AF0" w:rsidRDefault="00F65AF0" w:rsidP="000C44B9">
      <w:pPr>
        <w:snapToGrid w:val="0"/>
        <w:spacing w:line="440" w:lineRule="exact"/>
        <w:ind w:firstLineChars="200" w:firstLine="560"/>
        <w:jc w:val="left"/>
        <w:rPr>
          <w:rFonts w:cs="宋体"/>
          <w:sz w:val="28"/>
          <w:szCs w:val="28"/>
        </w:rPr>
      </w:pPr>
      <w:r w:rsidRPr="00B76385">
        <w:rPr>
          <w:rFonts w:cs="宋体" w:hint="eastAsia"/>
          <w:sz w:val="28"/>
          <w:szCs w:val="28"/>
        </w:rPr>
        <w:t>马</w:t>
      </w:r>
      <w:r>
        <w:rPr>
          <w:rFonts w:cs="宋体"/>
          <w:sz w:val="28"/>
          <w:szCs w:val="28"/>
        </w:rPr>
        <w:t xml:space="preserve">  </w:t>
      </w:r>
      <w:r w:rsidRPr="00B76385">
        <w:rPr>
          <w:rFonts w:cs="宋体" w:hint="eastAsia"/>
          <w:sz w:val="28"/>
          <w:szCs w:val="28"/>
        </w:rPr>
        <w:t>放</w:t>
      </w:r>
      <w:r>
        <w:rPr>
          <w:rFonts w:cs="宋体"/>
          <w:sz w:val="28"/>
          <w:szCs w:val="28"/>
        </w:rPr>
        <w:t xml:space="preserve">  </w:t>
      </w:r>
      <w:r>
        <w:rPr>
          <w:rFonts w:cs="宋体" w:hint="eastAsia"/>
          <w:sz w:val="28"/>
          <w:szCs w:val="28"/>
        </w:rPr>
        <w:t>哈尔滨工业大学市政环境工程学院</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张洪勋</w:t>
      </w:r>
      <w:r>
        <w:rPr>
          <w:rFonts w:cs="宋体"/>
          <w:sz w:val="28"/>
          <w:szCs w:val="28"/>
        </w:rPr>
        <w:t xml:space="preserve">  </w:t>
      </w:r>
      <w:r>
        <w:rPr>
          <w:rFonts w:cs="宋体" w:hint="eastAsia"/>
          <w:sz w:val="28"/>
          <w:szCs w:val="28"/>
        </w:rPr>
        <w:t>中国科学院大学资源与环境学院</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张国亮</w:t>
      </w:r>
      <w:r>
        <w:rPr>
          <w:rFonts w:cs="宋体"/>
          <w:sz w:val="28"/>
          <w:szCs w:val="28"/>
        </w:rPr>
        <w:t xml:space="preserve">  </w:t>
      </w:r>
      <w:r>
        <w:rPr>
          <w:rFonts w:cs="宋体" w:hint="eastAsia"/>
          <w:sz w:val="28"/>
          <w:szCs w:val="28"/>
        </w:rPr>
        <w:t>浙江工业大学环境科学与工程学院</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刘勇弟</w:t>
      </w:r>
      <w:r>
        <w:rPr>
          <w:rFonts w:cs="宋体"/>
          <w:sz w:val="28"/>
          <w:szCs w:val="28"/>
        </w:rPr>
        <w:t xml:space="preserve">  </w:t>
      </w:r>
      <w:r>
        <w:rPr>
          <w:rFonts w:cs="宋体" w:hint="eastAsia"/>
          <w:sz w:val="28"/>
          <w:szCs w:val="28"/>
        </w:rPr>
        <w:t>华东理工大学资源与环境工程学院</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刘云国</w:t>
      </w:r>
      <w:r>
        <w:rPr>
          <w:rFonts w:cs="宋体"/>
          <w:sz w:val="28"/>
          <w:szCs w:val="28"/>
        </w:rPr>
        <w:t xml:space="preserve">  </w:t>
      </w:r>
      <w:r>
        <w:rPr>
          <w:rFonts w:cs="宋体" w:hint="eastAsia"/>
          <w:sz w:val="28"/>
          <w:szCs w:val="28"/>
        </w:rPr>
        <w:t>湖南大学环境科学与工程学院</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宋乾武</w:t>
      </w:r>
      <w:r>
        <w:rPr>
          <w:rFonts w:cs="宋体"/>
          <w:sz w:val="28"/>
          <w:szCs w:val="28"/>
        </w:rPr>
        <w:t xml:space="preserve">  </w:t>
      </w:r>
      <w:r>
        <w:rPr>
          <w:rFonts w:cs="宋体" w:hint="eastAsia"/>
          <w:sz w:val="28"/>
          <w:szCs w:val="28"/>
        </w:rPr>
        <w:t>中国环境科学研究院工程设计中心</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周北海</w:t>
      </w:r>
      <w:r>
        <w:rPr>
          <w:rFonts w:cs="宋体"/>
          <w:sz w:val="28"/>
          <w:szCs w:val="28"/>
        </w:rPr>
        <w:t xml:space="preserve">  </w:t>
      </w:r>
      <w:r>
        <w:rPr>
          <w:rFonts w:cs="宋体" w:hint="eastAsia"/>
          <w:sz w:val="28"/>
          <w:szCs w:val="28"/>
        </w:rPr>
        <w:t>北京科技大学土木与环境工程学院</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胡勇有</w:t>
      </w:r>
      <w:r>
        <w:rPr>
          <w:rFonts w:cs="宋体"/>
          <w:sz w:val="28"/>
          <w:szCs w:val="28"/>
        </w:rPr>
        <w:t xml:space="preserve">  </w:t>
      </w:r>
      <w:r>
        <w:rPr>
          <w:rFonts w:cs="宋体" w:hint="eastAsia"/>
          <w:sz w:val="28"/>
          <w:szCs w:val="28"/>
        </w:rPr>
        <w:t>华南理工大学环境与能源学院</w:t>
      </w:r>
    </w:p>
    <w:p w:rsidR="00F65AF0" w:rsidRDefault="00F65AF0" w:rsidP="000C44B9">
      <w:pPr>
        <w:snapToGrid w:val="0"/>
        <w:spacing w:line="440" w:lineRule="exact"/>
        <w:ind w:firstLineChars="200" w:firstLine="560"/>
        <w:jc w:val="left"/>
        <w:rPr>
          <w:rFonts w:cs="宋体"/>
          <w:sz w:val="28"/>
          <w:szCs w:val="28"/>
        </w:rPr>
      </w:pPr>
      <w:r>
        <w:rPr>
          <w:rFonts w:cs="宋体" w:hint="eastAsia"/>
          <w:sz w:val="28"/>
          <w:szCs w:val="28"/>
        </w:rPr>
        <w:t>高宝玉</w:t>
      </w:r>
      <w:r>
        <w:rPr>
          <w:rFonts w:cs="宋体"/>
          <w:sz w:val="28"/>
          <w:szCs w:val="28"/>
        </w:rPr>
        <w:t xml:space="preserve">  </w:t>
      </w:r>
      <w:r>
        <w:rPr>
          <w:rFonts w:cs="宋体" w:hint="eastAsia"/>
          <w:sz w:val="28"/>
          <w:szCs w:val="28"/>
        </w:rPr>
        <w:t>山东大学环境科学与工程学院</w:t>
      </w:r>
    </w:p>
    <w:p w:rsidR="00F65AF0" w:rsidRPr="00813B09" w:rsidRDefault="00F65AF0" w:rsidP="000C44B9">
      <w:pPr>
        <w:autoSpaceDE w:val="0"/>
        <w:autoSpaceDN w:val="0"/>
        <w:adjustRightInd w:val="0"/>
        <w:spacing w:line="440" w:lineRule="exact"/>
        <w:rPr>
          <w:rFonts w:cs="宋体"/>
          <w:sz w:val="28"/>
          <w:szCs w:val="28"/>
        </w:rPr>
      </w:pPr>
    </w:p>
    <w:sectPr w:rsidR="00F65AF0" w:rsidRPr="00813B09" w:rsidSect="00F2390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AF0" w:rsidRDefault="00F65AF0" w:rsidP="00F40496">
      <w:r>
        <w:separator/>
      </w:r>
    </w:p>
  </w:endnote>
  <w:endnote w:type="continuationSeparator" w:id="0">
    <w:p w:rsidR="00F65AF0" w:rsidRDefault="00F65AF0" w:rsidP="00F404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AF0" w:rsidRDefault="00F65AF0">
    <w:pPr>
      <w:pStyle w:val="Footer"/>
      <w:jc w:val="center"/>
      <w:rPr>
        <w:rFonts w:cs="Times New Roman"/>
      </w:rPr>
    </w:pPr>
    <w:fldSimple w:instr="PAGE   \* MERGEFORMAT">
      <w:r w:rsidRPr="000C44B9">
        <w:rPr>
          <w:noProof/>
          <w:lang w:val="zh-CN"/>
        </w:rPr>
        <w:t>8</w:t>
      </w:r>
    </w:fldSimple>
  </w:p>
  <w:p w:rsidR="00F65AF0" w:rsidRDefault="00F65AF0">
    <w:pPr>
      <w:pStyle w:val="Footer"/>
      <w:rPr>
        <w:rFonts w:cs="Times New Roman"/>
      </w:rPr>
    </w:pPr>
  </w:p>
  <w:p w:rsidR="00F65AF0" w:rsidRDefault="00F65AF0"/>
  <w:p w:rsidR="00F65AF0" w:rsidRDefault="00F65AF0"/>
  <w:p w:rsidR="00F65AF0" w:rsidRDefault="00F65AF0"/>
  <w:p w:rsidR="00F65AF0" w:rsidRDefault="00F65AF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AF0" w:rsidRDefault="00F65AF0" w:rsidP="00F40496">
      <w:r>
        <w:separator/>
      </w:r>
    </w:p>
  </w:footnote>
  <w:footnote w:type="continuationSeparator" w:id="0">
    <w:p w:rsidR="00F65AF0" w:rsidRDefault="00F65AF0" w:rsidP="00F404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hybridMultilevel"/>
    <w:tmpl w:val="F6BE7F66"/>
    <w:lvl w:ilvl="0" w:tplc="235ABF2E">
      <w:start w:val="2"/>
      <w:numFmt w:val="decimal"/>
      <w:lvlText w:val="（%1）"/>
      <w:lvlJc w:val="left"/>
      <w:pPr>
        <w:ind w:left="1280" w:hanging="720"/>
      </w:pPr>
      <w:rPr>
        <w:rFonts w:cs="Times New Roman" w:hint="default"/>
      </w:rPr>
    </w:lvl>
    <w:lvl w:ilvl="1" w:tplc="04090019">
      <w:start w:val="1"/>
      <w:numFmt w:val="lowerLetter"/>
      <w:lvlText w:val="%2)"/>
      <w:lvlJc w:val="left"/>
      <w:pPr>
        <w:ind w:left="1400" w:hanging="420"/>
      </w:pPr>
      <w:rPr>
        <w:rFonts w:cs="Times New Roman"/>
      </w:rPr>
    </w:lvl>
    <w:lvl w:ilvl="2" w:tplc="0409001B">
      <w:start w:val="1"/>
      <w:numFmt w:val="lowerRoman"/>
      <w:lvlText w:val="%3."/>
      <w:lvlJc w:val="right"/>
      <w:pPr>
        <w:ind w:left="1820" w:hanging="420"/>
      </w:pPr>
      <w:rPr>
        <w:rFonts w:cs="Times New Roman"/>
      </w:rPr>
    </w:lvl>
    <w:lvl w:ilvl="3" w:tplc="0409000F">
      <w:start w:val="1"/>
      <w:numFmt w:val="decimal"/>
      <w:lvlText w:val="%4."/>
      <w:lvlJc w:val="left"/>
      <w:pPr>
        <w:ind w:left="2240" w:hanging="420"/>
      </w:pPr>
      <w:rPr>
        <w:rFonts w:cs="Times New Roman"/>
      </w:rPr>
    </w:lvl>
    <w:lvl w:ilvl="4" w:tplc="04090019">
      <w:start w:val="1"/>
      <w:numFmt w:val="lowerLetter"/>
      <w:lvlText w:val="%5)"/>
      <w:lvlJc w:val="left"/>
      <w:pPr>
        <w:ind w:left="2660" w:hanging="420"/>
      </w:pPr>
      <w:rPr>
        <w:rFonts w:cs="Times New Roman"/>
      </w:rPr>
    </w:lvl>
    <w:lvl w:ilvl="5" w:tplc="0409001B">
      <w:start w:val="1"/>
      <w:numFmt w:val="lowerRoman"/>
      <w:lvlText w:val="%6."/>
      <w:lvlJc w:val="right"/>
      <w:pPr>
        <w:ind w:left="3080" w:hanging="420"/>
      </w:pPr>
      <w:rPr>
        <w:rFonts w:cs="Times New Roman"/>
      </w:rPr>
    </w:lvl>
    <w:lvl w:ilvl="6" w:tplc="0409000F">
      <w:start w:val="1"/>
      <w:numFmt w:val="decimal"/>
      <w:lvlText w:val="%7."/>
      <w:lvlJc w:val="left"/>
      <w:pPr>
        <w:ind w:left="3500" w:hanging="420"/>
      </w:pPr>
      <w:rPr>
        <w:rFonts w:cs="Times New Roman"/>
      </w:rPr>
    </w:lvl>
    <w:lvl w:ilvl="7" w:tplc="04090019">
      <w:start w:val="1"/>
      <w:numFmt w:val="lowerLetter"/>
      <w:lvlText w:val="%8)"/>
      <w:lvlJc w:val="left"/>
      <w:pPr>
        <w:ind w:left="3920" w:hanging="420"/>
      </w:pPr>
      <w:rPr>
        <w:rFonts w:cs="Times New Roman"/>
      </w:rPr>
    </w:lvl>
    <w:lvl w:ilvl="8" w:tplc="0409001B">
      <w:start w:val="1"/>
      <w:numFmt w:val="lowerRoman"/>
      <w:lvlText w:val="%9."/>
      <w:lvlJc w:val="right"/>
      <w:pPr>
        <w:ind w:left="4340" w:hanging="420"/>
      </w:pPr>
      <w:rPr>
        <w:rFonts w:cs="Times New Roman"/>
      </w:rPr>
    </w:lvl>
  </w:abstractNum>
  <w:abstractNum w:abstractNumId="1">
    <w:nsid w:val="405F3167"/>
    <w:multiLevelType w:val="hybridMultilevel"/>
    <w:tmpl w:val="0C2EC3D6"/>
    <w:lvl w:ilvl="0" w:tplc="6778CDCE">
      <w:start w:val="1"/>
      <w:numFmt w:val="decimal"/>
      <w:lvlText w:val="%1."/>
      <w:lvlJc w:val="left"/>
      <w:pPr>
        <w:ind w:left="922" w:hanging="360"/>
      </w:pPr>
      <w:rPr>
        <w:rFonts w:cs="Times New Roman" w:hint="default"/>
      </w:rPr>
    </w:lvl>
    <w:lvl w:ilvl="1" w:tplc="04090019">
      <w:start w:val="1"/>
      <w:numFmt w:val="lowerLetter"/>
      <w:lvlText w:val="%2)"/>
      <w:lvlJc w:val="left"/>
      <w:pPr>
        <w:ind w:left="1402" w:hanging="420"/>
      </w:pPr>
      <w:rPr>
        <w:rFonts w:cs="Times New Roman"/>
      </w:rPr>
    </w:lvl>
    <w:lvl w:ilvl="2" w:tplc="0409001B">
      <w:start w:val="1"/>
      <w:numFmt w:val="lowerRoman"/>
      <w:lvlText w:val="%3."/>
      <w:lvlJc w:val="right"/>
      <w:pPr>
        <w:ind w:left="1822" w:hanging="420"/>
      </w:pPr>
      <w:rPr>
        <w:rFonts w:cs="Times New Roman"/>
      </w:rPr>
    </w:lvl>
    <w:lvl w:ilvl="3" w:tplc="0409000F">
      <w:start w:val="1"/>
      <w:numFmt w:val="decimal"/>
      <w:lvlText w:val="%4."/>
      <w:lvlJc w:val="left"/>
      <w:pPr>
        <w:ind w:left="2242" w:hanging="420"/>
      </w:pPr>
      <w:rPr>
        <w:rFonts w:cs="Times New Roman"/>
      </w:rPr>
    </w:lvl>
    <w:lvl w:ilvl="4" w:tplc="04090019">
      <w:start w:val="1"/>
      <w:numFmt w:val="lowerLetter"/>
      <w:lvlText w:val="%5)"/>
      <w:lvlJc w:val="left"/>
      <w:pPr>
        <w:ind w:left="2662" w:hanging="420"/>
      </w:pPr>
      <w:rPr>
        <w:rFonts w:cs="Times New Roman"/>
      </w:rPr>
    </w:lvl>
    <w:lvl w:ilvl="5" w:tplc="0409001B">
      <w:start w:val="1"/>
      <w:numFmt w:val="lowerRoman"/>
      <w:lvlText w:val="%6."/>
      <w:lvlJc w:val="right"/>
      <w:pPr>
        <w:ind w:left="3082" w:hanging="420"/>
      </w:pPr>
      <w:rPr>
        <w:rFonts w:cs="Times New Roman"/>
      </w:rPr>
    </w:lvl>
    <w:lvl w:ilvl="6" w:tplc="0409000F">
      <w:start w:val="1"/>
      <w:numFmt w:val="decimal"/>
      <w:lvlText w:val="%7."/>
      <w:lvlJc w:val="left"/>
      <w:pPr>
        <w:ind w:left="3502" w:hanging="420"/>
      </w:pPr>
      <w:rPr>
        <w:rFonts w:cs="Times New Roman"/>
      </w:rPr>
    </w:lvl>
    <w:lvl w:ilvl="7" w:tplc="04090019">
      <w:start w:val="1"/>
      <w:numFmt w:val="lowerLetter"/>
      <w:lvlText w:val="%8)"/>
      <w:lvlJc w:val="left"/>
      <w:pPr>
        <w:ind w:left="3922" w:hanging="420"/>
      </w:pPr>
      <w:rPr>
        <w:rFonts w:cs="Times New Roman"/>
      </w:rPr>
    </w:lvl>
    <w:lvl w:ilvl="8" w:tplc="0409001B">
      <w:start w:val="1"/>
      <w:numFmt w:val="lowerRoman"/>
      <w:lvlText w:val="%9."/>
      <w:lvlJc w:val="right"/>
      <w:pPr>
        <w:ind w:left="4342" w:hanging="420"/>
      </w:pPr>
      <w:rPr>
        <w:rFonts w:cs="Times New Roman"/>
      </w:rPr>
    </w:lvl>
  </w:abstractNum>
  <w:abstractNum w:abstractNumId="2">
    <w:nsid w:val="5CD06CC4"/>
    <w:multiLevelType w:val="hybridMultilevel"/>
    <w:tmpl w:val="341C80EC"/>
    <w:lvl w:ilvl="0" w:tplc="7A3CBFCA">
      <w:start w:val="3"/>
      <w:numFmt w:val="decimal"/>
      <w:lvlText w:val="%1."/>
      <w:lvlJc w:val="left"/>
      <w:pPr>
        <w:tabs>
          <w:tab w:val="num" w:pos="927"/>
        </w:tabs>
        <w:ind w:left="927" w:hanging="360"/>
      </w:pPr>
      <w:rPr>
        <w:rFonts w:hAnsi="宋体" w:cs="Times New Roman" w:hint="default"/>
      </w:rPr>
    </w:lvl>
    <w:lvl w:ilvl="1" w:tplc="04090019">
      <w:start w:val="1"/>
      <w:numFmt w:val="lowerLetter"/>
      <w:lvlText w:val="%2)"/>
      <w:lvlJc w:val="left"/>
      <w:pPr>
        <w:tabs>
          <w:tab w:val="num" w:pos="1407"/>
        </w:tabs>
        <w:ind w:left="1407" w:hanging="420"/>
      </w:pPr>
      <w:rPr>
        <w:rFonts w:cs="Times New Roman"/>
      </w:rPr>
    </w:lvl>
    <w:lvl w:ilvl="2" w:tplc="0409001B">
      <w:start w:val="1"/>
      <w:numFmt w:val="lowerRoman"/>
      <w:lvlText w:val="%3."/>
      <w:lvlJc w:val="right"/>
      <w:pPr>
        <w:tabs>
          <w:tab w:val="num" w:pos="1827"/>
        </w:tabs>
        <w:ind w:left="1827" w:hanging="420"/>
      </w:pPr>
      <w:rPr>
        <w:rFonts w:cs="Times New Roman"/>
      </w:rPr>
    </w:lvl>
    <w:lvl w:ilvl="3" w:tplc="0409000F">
      <w:start w:val="1"/>
      <w:numFmt w:val="decimal"/>
      <w:lvlText w:val="%4."/>
      <w:lvlJc w:val="left"/>
      <w:pPr>
        <w:tabs>
          <w:tab w:val="num" w:pos="2247"/>
        </w:tabs>
        <w:ind w:left="2247" w:hanging="420"/>
      </w:pPr>
      <w:rPr>
        <w:rFonts w:cs="Times New Roman"/>
      </w:rPr>
    </w:lvl>
    <w:lvl w:ilvl="4" w:tplc="04090019">
      <w:start w:val="1"/>
      <w:numFmt w:val="lowerLetter"/>
      <w:lvlText w:val="%5)"/>
      <w:lvlJc w:val="left"/>
      <w:pPr>
        <w:tabs>
          <w:tab w:val="num" w:pos="2667"/>
        </w:tabs>
        <w:ind w:left="2667" w:hanging="420"/>
      </w:pPr>
      <w:rPr>
        <w:rFonts w:cs="Times New Roman"/>
      </w:rPr>
    </w:lvl>
    <w:lvl w:ilvl="5" w:tplc="0409001B">
      <w:start w:val="1"/>
      <w:numFmt w:val="lowerRoman"/>
      <w:lvlText w:val="%6."/>
      <w:lvlJc w:val="right"/>
      <w:pPr>
        <w:tabs>
          <w:tab w:val="num" w:pos="3087"/>
        </w:tabs>
        <w:ind w:left="3087" w:hanging="420"/>
      </w:pPr>
      <w:rPr>
        <w:rFonts w:cs="Times New Roman"/>
      </w:rPr>
    </w:lvl>
    <w:lvl w:ilvl="6" w:tplc="0409000F">
      <w:start w:val="1"/>
      <w:numFmt w:val="decimal"/>
      <w:lvlText w:val="%7."/>
      <w:lvlJc w:val="left"/>
      <w:pPr>
        <w:tabs>
          <w:tab w:val="num" w:pos="3507"/>
        </w:tabs>
        <w:ind w:left="3507" w:hanging="420"/>
      </w:pPr>
      <w:rPr>
        <w:rFonts w:cs="Times New Roman"/>
      </w:rPr>
    </w:lvl>
    <w:lvl w:ilvl="7" w:tplc="04090019">
      <w:start w:val="1"/>
      <w:numFmt w:val="lowerLetter"/>
      <w:lvlText w:val="%8)"/>
      <w:lvlJc w:val="left"/>
      <w:pPr>
        <w:tabs>
          <w:tab w:val="num" w:pos="3927"/>
        </w:tabs>
        <w:ind w:left="3927" w:hanging="420"/>
      </w:pPr>
      <w:rPr>
        <w:rFonts w:cs="Times New Roman"/>
      </w:rPr>
    </w:lvl>
    <w:lvl w:ilvl="8" w:tplc="0409001B">
      <w:start w:val="1"/>
      <w:numFmt w:val="lowerRoman"/>
      <w:lvlText w:val="%9."/>
      <w:lvlJc w:val="right"/>
      <w:pPr>
        <w:tabs>
          <w:tab w:val="num" w:pos="4347"/>
        </w:tabs>
        <w:ind w:left="4347" w:hanging="420"/>
      </w:pPr>
      <w:rPr>
        <w:rFonts w:cs="Times New Roman"/>
      </w:rPr>
    </w:lvl>
  </w:abstractNum>
  <w:abstractNum w:abstractNumId="3">
    <w:nsid w:val="760861CC"/>
    <w:multiLevelType w:val="hybridMultilevel"/>
    <w:tmpl w:val="14601580"/>
    <w:lvl w:ilvl="0" w:tplc="2F4837A0">
      <w:start w:val="1"/>
      <w:numFmt w:val="decimal"/>
      <w:lvlText w:val="%1."/>
      <w:lvlJc w:val="left"/>
      <w:pPr>
        <w:ind w:left="927" w:hanging="360"/>
      </w:pPr>
      <w:rPr>
        <w:rFonts w:cs="Times New Roman" w:hint="default"/>
        <w:b/>
        <w:bCs/>
      </w:rPr>
    </w:lvl>
    <w:lvl w:ilvl="1" w:tplc="04090019">
      <w:start w:val="1"/>
      <w:numFmt w:val="lowerLetter"/>
      <w:lvlText w:val="%2)"/>
      <w:lvlJc w:val="left"/>
      <w:pPr>
        <w:ind w:left="1407" w:hanging="420"/>
      </w:pPr>
      <w:rPr>
        <w:rFonts w:cs="Times New Roman"/>
      </w:rPr>
    </w:lvl>
    <w:lvl w:ilvl="2" w:tplc="0409001B">
      <w:start w:val="1"/>
      <w:numFmt w:val="lowerRoman"/>
      <w:lvlText w:val="%3."/>
      <w:lvlJc w:val="right"/>
      <w:pPr>
        <w:ind w:left="1827" w:hanging="420"/>
      </w:pPr>
      <w:rPr>
        <w:rFonts w:cs="Times New Roman"/>
      </w:rPr>
    </w:lvl>
    <w:lvl w:ilvl="3" w:tplc="0409000F">
      <w:start w:val="1"/>
      <w:numFmt w:val="decimal"/>
      <w:lvlText w:val="%4."/>
      <w:lvlJc w:val="left"/>
      <w:pPr>
        <w:ind w:left="2247" w:hanging="420"/>
      </w:pPr>
      <w:rPr>
        <w:rFonts w:cs="Times New Roman"/>
      </w:rPr>
    </w:lvl>
    <w:lvl w:ilvl="4" w:tplc="04090019">
      <w:start w:val="1"/>
      <w:numFmt w:val="lowerLetter"/>
      <w:lvlText w:val="%5)"/>
      <w:lvlJc w:val="left"/>
      <w:pPr>
        <w:ind w:left="2667" w:hanging="420"/>
      </w:pPr>
      <w:rPr>
        <w:rFonts w:cs="Times New Roman"/>
      </w:rPr>
    </w:lvl>
    <w:lvl w:ilvl="5" w:tplc="0409001B">
      <w:start w:val="1"/>
      <w:numFmt w:val="lowerRoman"/>
      <w:lvlText w:val="%6."/>
      <w:lvlJc w:val="right"/>
      <w:pPr>
        <w:ind w:left="3087" w:hanging="420"/>
      </w:pPr>
      <w:rPr>
        <w:rFonts w:cs="Times New Roman"/>
      </w:rPr>
    </w:lvl>
    <w:lvl w:ilvl="6" w:tplc="0409000F">
      <w:start w:val="1"/>
      <w:numFmt w:val="decimal"/>
      <w:lvlText w:val="%7."/>
      <w:lvlJc w:val="left"/>
      <w:pPr>
        <w:ind w:left="3507" w:hanging="420"/>
      </w:pPr>
      <w:rPr>
        <w:rFonts w:cs="Times New Roman"/>
      </w:rPr>
    </w:lvl>
    <w:lvl w:ilvl="7" w:tplc="04090019">
      <w:start w:val="1"/>
      <w:numFmt w:val="lowerLetter"/>
      <w:lvlText w:val="%8)"/>
      <w:lvlJc w:val="left"/>
      <w:pPr>
        <w:ind w:left="3927" w:hanging="420"/>
      </w:pPr>
      <w:rPr>
        <w:rFonts w:cs="Times New Roman"/>
      </w:rPr>
    </w:lvl>
    <w:lvl w:ilvl="8" w:tplc="0409001B">
      <w:start w:val="1"/>
      <w:numFmt w:val="lowerRoman"/>
      <w:lvlText w:val="%9."/>
      <w:lvlJc w:val="right"/>
      <w:pPr>
        <w:ind w:left="4347" w:hanging="42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3972"/>
    <w:rsid w:val="00013AF0"/>
    <w:rsid w:val="00017D4F"/>
    <w:rsid w:val="00041C9C"/>
    <w:rsid w:val="00057862"/>
    <w:rsid w:val="000606E3"/>
    <w:rsid w:val="00060D4A"/>
    <w:rsid w:val="0006600D"/>
    <w:rsid w:val="00090903"/>
    <w:rsid w:val="00094BC1"/>
    <w:rsid w:val="000A46A5"/>
    <w:rsid w:val="000A6649"/>
    <w:rsid w:val="000A7994"/>
    <w:rsid w:val="000B4036"/>
    <w:rsid w:val="000C2E79"/>
    <w:rsid w:val="000C44B9"/>
    <w:rsid w:val="000D43FE"/>
    <w:rsid w:val="000F5906"/>
    <w:rsid w:val="00122FE2"/>
    <w:rsid w:val="0012695C"/>
    <w:rsid w:val="0013146C"/>
    <w:rsid w:val="001331BA"/>
    <w:rsid w:val="00134DB6"/>
    <w:rsid w:val="00167DB9"/>
    <w:rsid w:val="0019143B"/>
    <w:rsid w:val="00197BD5"/>
    <w:rsid w:val="001A3993"/>
    <w:rsid w:val="001B2B52"/>
    <w:rsid w:val="001B527A"/>
    <w:rsid w:val="001C0539"/>
    <w:rsid w:val="001C2E5D"/>
    <w:rsid w:val="001F6DF6"/>
    <w:rsid w:val="00202A0F"/>
    <w:rsid w:val="00210B32"/>
    <w:rsid w:val="0022068C"/>
    <w:rsid w:val="0022735A"/>
    <w:rsid w:val="002310CB"/>
    <w:rsid w:val="00242E08"/>
    <w:rsid w:val="00272DE6"/>
    <w:rsid w:val="00276DC5"/>
    <w:rsid w:val="0029065C"/>
    <w:rsid w:val="002A353D"/>
    <w:rsid w:val="002B4031"/>
    <w:rsid w:val="002E31A1"/>
    <w:rsid w:val="002E606F"/>
    <w:rsid w:val="002E6DA8"/>
    <w:rsid w:val="002F5F35"/>
    <w:rsid w:val="003341FB"/>
    <w:rsid w:val="00334456"/>
    <w:rsid w:val="003527FE"/>
    <w:rsid w:val="00356BE5"/>
    <w:rsid w:val="0036526C"/>
    <w:rsid w:val="00366061"/>
    <w:rsid w:val="003B65B9"/>
    <w:rsid w:val="003B6822"/>
    <w:rsid w:val="003C1129"/>
    <w:rsid w:val="003C3CE1"/>
    <w:rsid w:val="00445CB6"/>
    <w:rsid w:val="00477DFF"/>
    <w:rsid w:val="004D1D35"/>
    <w:rsid w:val="004F6523"/>
    <w:rsid w:val="005021E7"/>
    <w:rsid w:val="0051516E"/>
    <w:rsid w:val="00533364"/>
    <w:rsid w:val="00541777"/>
    <w:rsid w:val="0054376A"/>
    <w:rsid w:val="0054747D"/>
    <w:rsid w:val="005800E5"/>
    <w:rsid w:val="005B44EF"/>
    <w:rsid w:val="005C0854"/>
    <w:rsid w:val="005C78BD"/>
    <w:rsid w:val="005D5DD6"/>
    <w:rsid w:val="005E5885"/>
    <w:rsid w:val="005F0EA1"/>
    <w:rsid w:val="0063146A"/>
    <w:rsid w:val="00644C89"/>
    <w:rsid w:val="00654089"/>
    <w:rsid w:val="006903BB"/>
    <w:rsid w:val="006A2973"/>
    <w:rsid w:val="006E137D"/>
    <w:rsid w:val="006E7607"/>
    <w:rsid w:val="007114EC"/>
    <w:rsid w:val="0072369A"/>
    <w:rsid w:val="00733E42"/>
    <w:rsid w:val="00753492"/>
    <w:rsid w:val="007767C6"/>
    <w:rsid w:val="007851F0"/>
    <w:rsid w:val="00787296"/>
    <w:rsid w:val="007948A3"/>
    <w:rsid w:val="00797257"/>
    <w:rsid w:val="007A3159"/>
    <w:rsid w:val="007A67A1"/>
    <w:rsid w:val="007C6520"/>
    <w:rsid w:val="007D36F2"/>
    <w:rsid w:val="007E328E"/>
    <w:rsid w:val="00802452"/>
    <w:rsid w:val="00813B09"/>
    <w:rsid w:val="00821E4F"/>
    <w:rsid w:val="00847B8A"/>
    <w:rsid w:val="00861A8B"/>
    <w:rsid w:val="00862DBE"/>
    <w:rsid w:val="00866B9A"/>
    <w:rsid w:val="008676AE"/>
    <w:rsid w:val="0087674A"/>
    <w:rsid w:val="00880323"/>
    <w:rsid w:val="00886A9B"/>
    <w:rsid w:val="008A07C1"/>
    <w:rsid w:val="008B6780"/>
    <w:rsid w:val="008C2A92"/>
    <w:rsid w:val="008D5CCB"/>
    <w:rsid w:val="008E7CB9"/>
    <w:rsid w:val="009306CF"/>
    <w:rsid w:val="0093122E"/>
    <w:rsid w:val="00933CA1"/>
    <w:rsid w:val="0098554E"/>
    <w:rsid w:val="009858BE"/>
    <w:rsid w:val="009B1D8C"/>
    <w:rsid w:val="009B5F63"/>
    <w:rsid w:val="009C47EB"/>
    <w:rsid w:val="009E1BCC"/>
    <w:rsid w:val="009E64B4"/>
    <w:rsid w:val="009F4C42"/>
    <w:rsid w:val="00A11B5C"/>
    <w:rsid w:val="00A21502"/>
    <w:rsid w:val="00A247AA"/>
    <w:rsid w:val="00A26D9C"/>
    <w:rsid w:val="00A343DA"/>
    <w:rsid w:val="00A43BDE"/>
    <w:rsid w:val="00A52586"/>
    <w:rsid w:val="00A53556"/>
    <w:rsid w:val="00A53972"/>
    <w:rsid w:val="00A71D71"/>
    <w:rsid w:val="00A73E24"/>
    <w:rsid w:val="00A82292"/>
    <w:rsid w:val="00A91461"/>
    <w:rsid w:val="00AC6F05"/>
    <w:rsid w:val="00AC7741"/>
    <w:rsid w:val="00AD1106"/>
    <w:rsid w:val="00AD6740"/>
    <w:rsid w:val="00AE3678"/>
    <w:rsid w:val="00B04792"/>
    <w:rsid w:val="00B15257"/>
    <w:rsid w:val="00B227CB"/>
    <w:rsid w:val="00B41783"/>
    <w:rsid w:val="00B46319"/>
    <w:rsid w:val="00B76385"/>
    <w:rsid w:val="00B83ED6"/>
    <w:rsid w:val="00B86BE9"/>
    <w:rsid w:val="00BA76F5"/>
    <w:rsid w:val="00BB4398"/>
    <w:rsid w:val="00BC738F"/>
    <w:rsid w:val="00BE1D74"/>
    <w:rsid w:val="00BF225C"/>
    <w:rsid w:val="00BF5A66"/>
    <w:rsid w:val="00C008D5"/>
    <w:rsid w:val="00C07E34"/>
    <w:rsid w:val="00C16CB6"/>
    <w:rsid w:val="00C448F2"/>
    <w:rsid w:val="00C62351"/>
    <w:rsid w:val="00C769C3"/>
    <w:rsid w:val="00C85518"/>
    <w:rsid w:val="00CF1F28"/>
    <w:rsid w:val="00CF5967"/>
    <w:rsid w:val="00D03DD0"/>
    <w:rsid w:val="00D06C43"/>
    <w:rsid w:val="00D0798D"/>
    <w:rsid w:val="00D12475"/>
    <w:rsid w:val="00D20AA4"/>
    <w:rsid w:val="00D30209"/>
    <w:rsid w:val="00D31C33"/>
    <w:rsid w:val="00D34902"/>
    <w:rsid w:val="00D4642D"/>
    <w:rsid w:val="00D50276"/>
    <w:rsid w:val="00D5424D"/>
    <w:rsid w:val="00D55BA8"/>
    <w:rsid w:val="00D56CD3"/>
    <w:rsid w:val="00D85AAD"/>
    <w:rsid w:val="00D87B84"/>
    <w:rsid w:val="00D90DAA"/>
    <w:rsid w:val="00DC5095"/>
    <w:rsid w:val="00DE453B"/>
    <w:rsid w:val="00DE53FF"/>
    <w:rsid w:val="00E04EF6"/>
    <w:rsid w:val="00E123CB"/>
    <w:rsid w:val="00E23FB5"/>
    <w:rsid w:val="00E56E16"/>
    <w:rsid w:val="00E67086"/>
    <w:rsid w:val="00E9490D"/>
    <w:rsid w:val="00EE54DA"/>
    <w:rsid w:val="00EE714D"/>
    <w:rsid w:val="00F1620F"/>
    <w:rsid w:val="00F21554"/>
    <w:rsid w:val="00F23906"/>
    <w:rsid w:val="00F2407B"/>
    <w:rsid w:val="00F322C5"/>
    <w:rsid w:val="00F40496"/>
    <w:rsid w:val="00F44ABD"/>
    <w:rsid w:val="00F45BE6"/>
    <w:rsid w:val="00F62291"/>
    <w:rsid w:val="00F65AF0"/>
    <w:rsid w:val="00F87FE5"/>
    <w:rsid w:val="00F9058F"/>
    <w:rsid w:val="00FA46FE"/>
    <w:rsid w:val="00FB54C5"/>
    <w:rsid w:val="00FC142A"/>
    <w:rsid w:val="00FE061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049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40496"/>
    <w:pPr>
      <w:pBdr>
        <w:bottom w:val="single" w:sz="6" w:space="1" w:color="auto"/>
      </w:pBdr>
      <w:tabs>
        <w:tab w:val="center" w:pos="4153"/>
        <w:tab w:val="right" w:pos="8306"/>
      </w:tabs>
      <w:snapToGrid w:val="0"/>
      <w:jc w:val="center"/>
    </w:pPr>
    <w:rPr>
      <w:rFonts w:ascii="Calibri" w:hAnsi="Calibri" w:cs="Calibri"/>
      <w:kern w:val="0"/>
      <w:sz w:val="18"/>
      <w:szCs w:val="18"/>
    </w:rPr>
  </w:style>
  <w:style w:type="character" w:customStyle="1" w:styleId="HeaderChar">
    <w:name w:val="Header Char"/>
    <w:basedOn w:val="DefaultParagraphFont"/>
    <w:link w:val="Header"/>
    <w:uiPriority w:val="99"/>
    <w:locked/>
    <w:rsid w:val="00F40496"/>
    <w:rPr>
      <w:rFonts w:cs="Times New Roman"/>
      <w:sz w:val="18"/>
      <w:szCs w:val="18"/>
    </w:rPr>
  </w:style>
  <w:style w:type="paragraph" w:styleId="Footer">
    <w:name w:val="footer"/>
    <w:basedOn w:val="Normal"/>
    <w:link w:val="FooterChar"/>
    <w:uiPriority w:val="99"/>
    <w:rsid w:val="00F40496"/>
    <w:pPr>
      <w:tabs>
        <w:tab w:val="center" w:pos="4153"/>
        <w:tab w:val="right" w:pos="8306"/>
      </w:tabs>
      <w:snapToGrid w:val="0"/>
      <w:jc w:val="left"/>
    </w:pPr>
    <w:rPr>
      <w:rFonts w:ascii="Calibri" w:hAnsi="Calibri" w:cs="Calibri"/>
      <w:kern w:val="0"/>
      <w:sz w:val="18"/>
      <w:szCs w:val="18"/>
    </w:rPr>
  </w:style>
  <w:style w:type="character" w:customStyle="1" w:styleId="FooterChar">
    <w:name w:val="Footer Char"/>
    <w:basedOn w:val="DefaultParagraphFont"/>
    <w:link w:val="Footer"/>
    <w:uiPriority w:val="99"/>
    <w:locked/>
    <w:rsid w:val="00F40496"/>
    <w:rPr>
      <w:rFonts w:cs="Times New Roman"/>
      <w:sz w:val="18"/>
      <w:szCs w:val="18"/>
    </w:rPr>
  </w:style>
  <w:style w:type="paragraph" w:styleId="NormalWeb">
    <w:name w:val="Normal (Web)"/>
    <w:basedOn w:val="Normal"/>
    <w:uiPriority w:val="99"/>
    <w:rsid w:val="00F40496"/>
    <w:pPr>
      <w:widowControl/>
      <w:jc w:val="left"/>
    </w:pPr>
    <w:rPr>
      <w:rFonts w:ascii="宋体" w:hAnsi="宋体" w:cs="宋体"/>
      <w:kern w:val="0"/>
      <w:sz w:val="24"/>
      <w:szCs w:val="24"/>
    </w:rPr>
  </w:style>
  <w:style w:type="paragraph" w:styleId="CommentText">
    <w:name w:val="annotation text"/>
    <w:basedOn w:val="Normal"/>
    <w:link w:val="CommentTextChar"/>
    <w:uiPriority w:val="99"/>
    <w:semiHidden/>
    <w:rsid w:val="00F40496"/>
    <w:pPr>
      <w:jc w:val="left"/>
    </w:pPr>
    <w:rPr>
      <w:kern w:val="0"/>
      <w:sz w:val="24"/>
      <w:szCs w:val="24"/>
    </w:rPr>
  </w:style>
  <w:style w:type="character" w:customStyle="1" w:styleId="CommentTextChar">
    <w:name w:val="Comment Text Char"/>
    <w:basedOn w:val="DefaultParagraphFont"/>
    <w:link w:val="CommentText"/>
    <w:uiPriority w:val="99"/>
    <w:locked/>
    <w:rsid w:val="00F40496"/>
    <w:rPr>
      <w:rFonts w:ascii="Times New Roman" w:eastAsia="宋体" w:hAnsi="Times New Roman" w:cs="Times New Roman"/>
      <w:sz w:val="24"/>
      <w:szCs w:val="24"/>
    </w:rPr>
  </w:style>
  <w:style w:type="paragraph" w:styleId="BodyText">
    <w:name w:val="Body Text"/>
    <w:basedOn w:val="Normal"/>
    <w:link w:val="BodyTextChar"/>
    <w:uiPriority w:val="99"/>
    <w:rsid w:val="001B2B52"/>
    <w:pPr>
      <w:spacing w:after="120"/>
    </w:pPr>
    <w:rPr>
      <w:kern w:val="0"/>
      <w:sz w:val="24"/>
      <w:szCs w:val="24"/>
    </w:rPr>
  </w:style>
  <w:style w:type="character" w:customStyle="1" w:styleId="BodyTextChar">
    <w:name w:val="Body Text Char"/>
    <w:basedOn w:val="DefaultParagraphFont"/>
    <w:link w:val="BodyText"/>
    <w:uiPriority w:val="99"/>
    <w:locked/>
    <w:rsid w:val="001B2B52"/>
    <w:rPr>
      <w:rFonts w:ascii="Times New Roman" w:eastAsia="宋体" w:hAnsi="Times New Roman" w:cs="Times New Roman"/>
      <w:sz w:val="24"/>
      <w:szCs w:val="24"/>
    </w:rPr>
  </w:style>
  <w:style w:type="character" w:styleId="CommentReference">
    <w:name w:val="annotation reference"/>
    <w:basedOn w:val="DefaultParagraphFont"/>
    <w:uiPriority w:val="99"/>
    <w:semiHidden/>
    <w:rsid w:val="00D50276"/>
    <w:rPr>
      <w:rFonts w:cs="Times New Roman"/>
      <w:sz w:val="21"/>
      <w:szCs w:val="21"/>
    </w:rPr>
  </w:style>
  <w:style w:type="paragraph" w:styleId="CommentSubject">
    <w:name w:val="annotation subject"/>
    <w:basedOn w:val="CommentText"/>
    <w:next w:val="CommentText"/>
    <w:link w:val="CommentSubjectChar"/>
    <w:uiPriority w:val="99"/>
    <w:semiHidden/>
    <w:rsid w:val="00D50276"/>
    <w:rPr>
      <w:b/>
      <w:bCs/>
    </w:rPr>
  </w:style>
  <w:style w:type="character" w:customStyle="1" w:styleId="CommentSubjectChar">
    <w:name w:val="Comment Subject Char"/>
    <w:basedOn w:val="CommentTextChar"/>
    <w:link w:val="CommentSubject"/>
    <w:uiPriority w:val="99"/>
    <w:semiHidden/>
    <w:locked/>
    <w:rsid w:val="00D50276"/>
    <w:rPr>
      <w:b/>
      <w:bCs/>
    </w:rPr>
  </w:style>
  <w:style w:type="paragraph" w:styleId="BalloonText">
    <w:name w:val="Balloon Text"/>
    <w:basedOn w:val="Normal"/>
    <w:link w:val="BalloonTextChar"/>
    <w:uiPriority w:val="99"/>
    <w:semiHidden/>
    <w:rsid w:val="00D50276"/>
    <w:rPr>
      <w:kern w:val="0"/>
      <w:sz w:val="18"/>
      <w:szCs w:val="18"/>
    </w:rPr>
  </w:style>
  <w:style w:type="character" w:customStyle="1" w:styleId="BalloonTextChar">
    <w:name w:val="Balloon Text Char"/>
    <w:basedOn w:val="DefaultParagraphFont"/>
    <w:link w:val="BalloonText"/>
    <w:uiPriority w:val="99"/>
    <w:semiHidden/>
    <w:locked/>
    <w:rsid w:val="00D50276"/>
    <w:rPr>
      <w:rFonts w:ascii="Times New Roman" w:eastAsia="宋体" w:hAnsi="Times New Roman" w:cs="Times New Roman"/>
      <w:sz w:val="18"/>
      <w:szCs w:val="18"/>
    </w:rPr>
  </w:style>
  <w:style w:type="paragraph" w:styleId="BodyTextIndent">
    <w:name w:val="Body Text Indent"/>
    <w:basedOn w:val="Normal"/>
    <w:link w:val="BodyTextIndentChar"/>
    <w:uiPriority w:val="99"/>
    <w:semiHidden/>
    <w:rsid w:val="005C78BD"/>
    <w:pPr>
      <w:spacing w:after="120"/>
      <w:ind w:leftChars="200" w:left="420"/>
    </w:pPr>
    <w:rPr>
      <w:kern w:val="0"/>
      <w:sz w:val="24"/>
      <w:szCs w:val="24"/>
    </w:rPr>
  </w:style>
  <w:style w:type="character" w:customStyle="1" w:styleId="BodyTextIndentChar">
    <w:name w:val="Body Text Indent Char"/>
    <w:basedOn w:val="DefaultParagraphFont"/>
    <w:link w:val="BodyTextIndent"/>
    <w:uiPriority w:val="99"/>
    <w:semiHidden/>
    <w:locked/>
    <w:rsid w:val="005C78BD"/>
    <w:rPr>
      <w:rFonts w:ascii="Times New Roman" w:eastAsia="宋体" w:hAnsi="Times New Roman" w:cs="Times New Roman"/>
      <w:sz w:val="24"/>
      <w:szCs w:val="24"/>
    </w:rPr>
  </w:style>
  <w:style w:type="paragraph" w:customStyle="1" w:styleId="Default">
    <w:name w:val="Default"/>
    <w:uiPriority w:val="99"/>
    <w:rsid w:val="00654089"/>
    <w:pPr>
      <w:widowControl w:val="0"/>
      <w:autoSpaceDE w:val="0"/>
      <w:autoSpaceDN w:val="0"/>
      <w:adjustRightInd w:val="0"/>
    </w:pPr>
    <w:rPr>
      <w:rFonts w:ascii="宋体" w:cs="宋体"/>
      <w:color w:val="000000"/>
      <w:kern w:val="0"/>
      <w:sz w:val="24"/>
      <w:szCs w:val="24"/>
    </w:rPr>
  </w:style>
  <w:style w:type="paragraph" w:styleId="ListParagraph">
    <w:name w:val="List Paragraph"/>
    <w:basedOn w:val="Normal"/>
    <w:uiPriority w:val="99"/>
    <w:qFormat/>
    <w:rsid w:val="00477DFF"/>
    <w:pPr>
      <w:ind w:firstLineChars="200" w:firstLine="420"/>
    </w:pPr>
  </w:style>
  <w:style w:type="paragraph" w:styleId="BodyTextIndent2">
    <w:name w:val="Body Text Indent 2"/>
    <w:basedOn w:val="Normal"/>
    <w:link w:val="BodyTextIndent2Char"/>
    <w:uiPriority w:val="99"/>
    <w:rsid w:val="00477DFF"/>
    <w:pPr>
      <w:spacing w:after="120" w:line="480" w:lineRule="auto"/>
      <w:ind w:leftChars="200" w:left="420"/>
    </w:pPr>
    <w:rPr>
      <w:kern w:val="0"/>
      <w:sz w:val="24"/>
      <w:szCs w:val="24"/>
    </w:rPr>
  </w:style>
  <w:style w:type="character" w:customStyle="1" w:styleId="BodyTextIndent2Char">
    <w:name w:val="Body Text Indent 2 Char"/>
    <w:basedOn w:val="DefaultParagraphFont"/>
    <w:link w:val="BodyTextIndent2"/>
    <w:uiPriority w:val="99"/>
    <w:locked/>
    <w:rsid w:val="00477DFF"/>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8</Pages>
  <Words>742</Words>
  <Characters>4234</Characters>
  <Application>Microsoft Office Outlook</Application>
  <DocSecurity>0</DocSecurity>
  <Lines>0</Lines>
  <Paragraphs>0</Paragraphs>
  <ScaleCrop>false</ScaleCrop>
  <Company>芳向电脑工作室</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3</cp:revision>
  <dcterms:created xsi:type="dcterms:W3CDTF">2014-01-06T05:06:00Z</dcterms:created>
  <dcterms:modified xsi:type="dcterms:W3CDTF">2014-01-06T05:18:00Z</dcterms:modified>
</cp:coreProperties>
</file>