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76" w:rsidRDefault="00541D76" w:rsidP="00AC5929">
      <w:pPr>
        <w:spacing w:line="440" w:lineRule="exact"/>
        <w:jc w:val="center"/>
        <w:rPr>
          <w:rFonts w:ascii="黑体" w:eastAsia="黑体" w:hAnsi="黑体"/>
          <w:b/>
          <w:sz w:val="32"/>
          <w:szCs w:val="32"/>
        </w:rPr>
      </w:pPr>
      <w:r>
        <w:rPr>
          <w:rFonts w:ascii="黑体" w:eastAsia="黑体" w:hAnsi="黑体" w:hint="eastAsia"/>
          <w:b/>
          <w:sz w:val="32"/>
          <w:szCs w:val="32"/>
        </w:rPr>
        <w:t>电子与通信</w:t>
      </w:r>
      <w:r w:rsidRPr="00BB7336">
        <w:rPr>
          <w:rFonts w:ascii="黑体" w:eastAsia="黑体" w:hAnsi="黑体" w:hint="eastAsia"/>
          <w:b/>
          <w:sz w:val="32"/>
          <w:szCs w:val="32"/>
        </w:rPr>
        <w:t>工程</w:t>
      </w:r>
      <w:r>
        <w:rPr>
          <w:rFonts w:ascii="黑体" w:eastAsia="黑体" w:hAnsi="黑体" w:hint="eastAsia"/>
          <w:b/>
          <w:sz w:val="32"/>
          <w:szCs w:val="32"/>
        </w:rPr>
        <w:t>领域工程硕士专业学位基本要求</w:t>
      </w:r>
    </w:p>
    <w:p w:rsidR="00541D76" w:rsidRDefault="00541D76" w:rsidP="00AC5929">
      <w:pPr>
        <w:spacing w:line="440" w:lineRule="exact"/>
        <w:jc w:val="center"/>
        <w:rPr>
          <w:rFonts w:eastAsia="楷体_GB2312"/>
          <w:sz w:val="32"/>
          <w:szCs w:val="32"/>
        </w:rPr>
      </w:pPr>
    </w:p>
    <w:p w:rsidR="00541D76" w:rsidRDefault="00541D76" w:rsidP="00AC5929">
      <w:pPr>
        <w:spacing w:line="440" w:lineRule="exact"/>
        <w:jc w:val="center"/>
        <w:rPr>
          <w:rFonts w:eastAsia="黑体"/>
          <w:bCs/>
          <w:sz w:val="32"/>
          <w:szCs w:val="32"/>
        </w:rPr>
      </w:pPr>
      <w:r>
        <w:rPr>
          <w:rFonts w:eastAsia="黑体" w:hint="eastAsia"/>
          <w:bCs/>
          <w:sz w:val="32"/>
          <w:szCs w:val="32"/>
        </w:rPr>
        <w:t>第一部分</w:t>
      </w:r>
      <w:r>
        <w:rPr>
          <w:rFonts w:eastAsia="黑体"/>
          <w:bCs/>
          <w:sz w:val="32"/>
          <w:szCs w:val="32"/>
        </w:rPr>
        <w:t xml:space="preserve">  </w:t>
      </w:r>
      <w:r>
        <w:rPr>
          <w:rFonts w:eastAsia="黑体" w:hint="eastAsia"/>
          <w:bCs/>
          <w:sz w:val="32"/>
          <w:szCs w:val="32"/>
        </w:rPr>
        <w:t>概况</w:t>
      </w:r>
    </w:p>
    <w:p w:rsidR="00541D76" w:rsidRDefault="00541D76" w:rsidP="00AC5929">
      <w:pPr>
        <w:spacing w:line="440" w:lineRule="exact"/>
        <w:jc w:val="center"/>
        <w:rPr>
          <w:rFonts w:eastAsia="黑体"/>
          <w:bCs/>
          <w:sz w:val="32"/>
          <w:szCs w:val="32"/>
        </w:rPr>
      </w:pPr>
    </w:p>
    <w:p w:rsidR="00541D76" w:rsidRDefault="00541D76" w:rsidP="00AC5929">
      <w:pPr>
        <w:pStyle w:val="NormalWeb"/>
        <w:spacing w:line="440" w:lineRule="exact"/>
        <w:ind w:firstLineChars="200" w:firstLine="560"/>
        <w:jc w:val="both"/>
        <w:rPr>
          <w:bCs/>
          <w:sz w:val="28"/>
          <w:szCs w:val="28"/>
        </w:rPr>
      </w:pPr>
      <w:r>
        <w:rPr>
          <w:rFonts w:hint="eastAsia"/>
          <w:sz w:val="28"/>
          <w:szCs w:val="28"/>
        </w:rPr>
        <w:t>电子与通信工程领域的工程硕士专业学位是</w:t>
      </w:r>
      <w:r>
        <w:rPr>
          <w:rFonts w:hint="eastAsia"/>
          <w:color w:val="000000"/>
          <w:sz w:val="28"/>
          <w:szCs w:val="28"/>
        </w:rPr>
        <w:t>与本工程领域任职资格相联系的专业性学位。学位获得者应成为基础扎实、素质全面、工程实践能力强并具有一定创新能力的应用型、复合型高层次工程技术和工程管理人才。</w:t>
      </w:r>
    </w:p>
    <w:p w:rsidR="00541D76" w:rsidRDefault="00541D76" w:rsidP="00AC5929">
      <w:pPr>
        <w:pStyle w:val="NormalWeb"/>
        <w:spacing w:line="440" w:lineRule="exact"/>
        <w:ind w:firstLineChars="200" w:firstLine="560"/>
        <w:jc w:val="both"/>
        <w:rPr>
          <w:sz w:val="28"/>
          <w:szCs w:val="28"/>
        </w:rPr>
      </w:pPr>
      <w:r>
        <w:rPr>
          <w:rFonts w:hint="eastAsia"/>
          <w:sz w:val="28"/>
          <w:szCs w:val="28"/>
        </w:rPr>
        <w:t>电子与通信工程领域是电子技术、信息与通信技术相结合的工程领域。电子技术利用微波、物理电子、光电子、微纳电子、电路等基础理论研究电子元器件、集成电路以及电子系统的设计和制造等理论与工程技术问题；信息与通信技术利用信息理论、通信理论、传输与交换理论及信号处理理论研究信号检测、信息获取、信息传输、信息交换、信息处理与应用、通信与网络系统的设计和制造等理论与工程技术问题。</w:t>
      </w:r>
      <w:r>
        <w:rPr>
          <w:sz w:val="28"/>
          <w:szCs w:val="28"/>
        </w:rPr>
        <w:t xml:space="preserve"> </w:t>
      </w:r>
    </w:p>
    <w:p w:rsidR="00541D76" w:rsidRDefault="00541D76" w:rsidP="00AC5929">
      <w:pPr>
        <w:pStyle w:val="CommentText"/>
        <w:spacing w:line="440" w:lineRule="exact"/>
        <w:ind w:firstLineChars="200" w:firstLine="560"/>
        <w:rPr>
          <w:rFonts w:ascii="宋体"/>
          <w:color w:val="000000"/>
          <w:sz w:val="28"/>
          <w:szCs w:val="28"/>
        </w:rPr>
      </w:pPr>
      <w:r>
        <w:rPr>
          <w:rFonts w:ascii="宋体" w:hAnsi="宋体" w:hint="eastAsia"/>
          <w:color w:val="000000"/>
          <w:sz w:val="28"/>
          <w:szCs w:val="28"/>
        </w:rPr>
        <w:t>电子与通信工程领域覆盖半导体与集成电路、固体电子器件、电真空器件、微波器件、电子材料与微纳米材料、消费类电子、电子仪器与设备、通信与网络、广播电视、信息安全与对抗、导航与定位、雷达与声纳，遥感与遥测等行业。</w:t>
      </w:r>
    </w:p>
    <w:p w:rsidR="00541D76" w:rsidRDefault="00541D76" w:rsidP="00AC5929">
      <w:pPr>
        <w:pStyle w:val="CommentText"/>
        <w:spacing w:line="440" w:lineRule="exact"/>
        <w:ind w:firstLineChars="200" w:firstLine="560"/>
        <w:jc w:val="both"/>
        <w:rPr>
          <w:rFonts w:ascii="宋体"/>
          <w:color w:val="000000"/>
          <w:sz w:val="28"/>
          <w:szCs w:val="28"/>
        </w:rPr>
      </w:pPr>
      <w:r>
        <w:rPr>
          <w:rFonts w:ascii="宋体" w:hAnsi="宋体" w:hint="eastAsia"/>
          <w:sz w:val="28"/>
          <w:szCs w:val="28"/>
        </w:rPr>
        <w:t>由于新型电磁材料、集成电路新技术、光量子与纳米新技术的不断涌现，电路集成度按</w:t>
      </w:r>
      <w:hyperlink r:id="rId7" w:tooltip="摩尔定律" w:history="1">
        <w:r>
          <w:rPr>
            <w:rFonts w:ascii="宋体" w:hAnsi="宋体" w:hint="eastAsia"/>
            <w:sz w:val="28"/>
            <w:szCs w:val="28"/>
          </w:rPr>
          <w:t>摩尔定律</w:t>
        </w:r>
      </w:hyperlink>
      <w:r>
        <w:rPr>
          <w:rFonts w:ascii="宋体" w:hAnsi="宋体" w:hint="eastAsia"/>
          <w:sz w:val="28"/>
          <w:szCs w:val="28"/>
        </w:rPr>
        <w:t>的持续、高速提升，大大推动了电子与通信技术的发展。在此基础上，微机电系统（</w:t>
      </w:r>
      <w:r>
        <w:rPr>
          <w:rFonts w:ascii="宋体" w:hAnsi="宋体"/>
          <w:sz w:val="28"/>
          <w:szCs w:val="28"/>
        </w:rPr>
        <w:t>MEMS</w:t>
      </w:r>
      <w:r>
        <w:rPr>
          <w:rFonts w:ascii="宋体" w:hAnsi="宋体" w:hint="eastAsia"/>
          <w:sz w:val="28"/>
          <w:szCs w:val="28"/>
        </w:rPr>
        <w:t>）和微纳结构器件的发展，以及光电子器件与芯片制造技术功能和规模的革命性进展，又一次推动了新的技术革命。电子与通信技术正在向高速化、绿色化、集成化、数字化、网络化、智能化、</w:t>
      </w:r>
      <w:r>
        <w:rPr>
          <w:rFonts w:ascii="宋体" w:hAnsi="宋体" w:hint="eastAsia"/>
          <w:color w:val="000000"/>
          <w:sz w:val="28"/>
          <w:szCs w:val="28"/>
        </w:rPr>
        <w:t>多媒体化、个性化等方向发展</w:t>
      </w:r>
      <w:r>
        <w:rPr>
          <w:rFonts w:ascii="宋体" w:hAnsi="宋体" w:hint="eastAsia"/>
          <w:sz w:val="28"/>
          <w:szCs w:val="28"/>
        </w:rPr>
        <w:t>。电子与通信</w:t>
      </w:r>
      <w:r>
        <w:rPr>
          <w:rFonts w:ascii="宋体" w:hAnsi="宋体" w:hint="eastAsia"/>
          <w:color w:val="000000"/>
          <w:sz w:val="28"/>
          <w:szCs w:val="28"/>
        </w:rPr>
        <w:t>技术将渗透到其他传统及新兴技术领域，并促进这些技术的发展。</w:t>
      </w:r>
      <w:r>
        <w:rPr>
          <w:rFonts w:ascii="宋体" w:hAnsi="宋体" w:hint="eastAsia"/>
          <w:sz w:val="28"/>
          <w:szCs w:val="28"/>
        </w:rPr>
        <w:t>微电子技术、软件技术、计算机技术、通信技术、广播电视技术等多专业技术相互结合、互为支撑的趋势日渐明显；集成电路、整机、系统之间的界限日渐模糊；电信网、电视网、互联网的信息化功能日趋统一；</w:t>
      </w:r>
      <w:r>
        <w:rPr>
          <w:rFonts w:ascii="宋体" w:hAnsi="宋体" w:hint="eastAsia"/>
          <w:color w:val="000000"/>
          <w:sz w:val="28"/>
          <w:szCs w:val="28"/>
        </w:rPr>
        <w:t>同时更加注重电子通信技术与生物、纳米、认知等新兴技术的紧密联系和交叉融合，成为发展交叉学科与汇聚科学的纽带。</w:t>
      </w:r>
    </w:p>
    <w:p w:rsidR="00541D76" w:rsidRDefault="00541D76" w:rsidP="00AC5929">
      <w:pPr>
        <w:spacing w:line="440" w:lineRule="exact"/>
        <w:jc w:val="center"/>
        <w:rPr>
          <w:rFonts w:eastAsia="黑体"/>
          <w:bCs/>
          <w:sz w:val="32"/>
          <w:szCs w:val="32"/>
        </w:rPr>
      </w:pPr>
      <w:r>
        <w:rPr>
          <w:rFonts w:eastAsia="黑体" w:hint="eastAsia"/>
          <w:bCs/>
          <w:sz w:val="32"/>
          <w:szCs w:val="32"/>
        </w:rPr>
        <w:t>第二部分</w:t>
      </w:r>
      <w:r>
        <w:rPr>
          <w:rFonts w:eastAsia="黑体"/>
          <w:bCs/>
          <w:sz w:val="32"/>
          <w:szCs w:val="32"/>
        </w:rPr>
        <w:t xml:space="preserve">  </w:t>
      </w:r>
      <w:r>
        <w:rPr>
          <w:rFonts w:eastAsia="黑体" w:hint="eastAsia"/>
          <w:bCs/>
          <w:sz w:val="32"/>
          <w:szCs w:val="32"/>
        </w:rPr>
        <w:t>硕士专业学位基本要求</w:t>
      </w:r>
    </w:p>
    <w:p w:rsidR="00541D76" w:rsidRDefault="00541D76" w:rsidP="00AC5929">
      <w:pPr>
        <w:spacing w:line="440" w:lineRule="exact"/>
        <w:jc w:val="center"/>
        <w:rPr>
          <w:rFonts w:eastAsia="黑体"/>
          <w:bCs/>
          <w:sz w:val="32"/>
          <w:szCs w:val="32"/>
        </w:rPr>
      </w:pPr>
    </w:p>
    <w:p w:rsidR="00541D76" w:rsidRDefault="00541D76" w:rsidP="00AC5929">
      <w:pPr>
        <w:spacing w:line="440" w:lineRule="exact"/>
        <w:rPr>
          <w:rFonts w:ascii="宋体"/>
          <w:b/>
          <w:sz w:val="28"/>
          <w:szCs w:val="28"/>
        </w:rPr>
      </w:pPr>
      <w:r>
        <w:rPr>
          <w:rFonts w:ascii="宋体" w:hAnsi="宋体" w:hint="eastAsia"/>
          <w:b/>
          <w:sz w:val="28"/>
          <w:szCs w:val="28"/>
        </w:rPr>
        <w:t>一、获本专业学位应具备的基本素质</w:t>
      </w:r>
    </w:p>
    <w:p w:rsidR="00541D76" w:rsidRDefault="00541D76" w:rsidP="00AC5929">
      <w:pPr>
        <w:spacing w:line="440" w:lineRule="exact"/>
        <w:ind w:firstLine="570"/>
        <w:rPr>
          <w:rFonts w:ascii="宋体"/>
          <w:color w:val="000000"/>
          <w:sz w:val="28"/>
          <w:szCs w:val="28"/>
        </w:rPr>
      </w:pPr>
      <w:r>
        <w:rPr>
          <w:rFonts w:ascii="宋体" w:hAnsi="宋体" w:hint="eastAsia"/>
          <w:color w:val="000000"/>
          <w:sz w:val="28"/>
          <w:szCs w:val="28"/>
        </w:rPr>
        <w:t>具有科学严谨和求真务实的学习态度和工作作风，遵纪守法，诚实守信，</w:t>
      </w:r>
      <w:r>
        <w:rPr>
          <w:rFonts w:hAnsi="宋体" w:hint="eastAsia"/>
          <w:sz w:val="28"/>
          <w:szCs w:val="28"/>
        </w:rPr>
        <w:t>恪守学术规范，</w:t>
      </w:r>
      <w:r>
        <w:rPr>
          <w:rFonts w:ascii="宋体" w:hAnsi="宋体" w:hint="eastAsia"/>
          <w:color w:val="000000"/>
          <w:sz w:val="28"/>
          <w:szCs w:val="28"/>
        </w:rPr>
        <w:t>尊重他人的知识产权，</w:t>
      </w:r>
      <w:r>
        <w:rPr>
          <w:rFonts w:hAnsi="宋体" w:hint="eastAsia"/>
          <w:sz w:val="28"/>
          <w:szCs w:val="28"/>
        </w:rPr>
        <w:t>拒绝抄袭与剽窃、伪造与篡改等学术不端行为</w:t>
      </w:r>
      <w:r>
        <w:rPr>
          <w:rFonts w:ascii="宋体" w:hAnsi="宋体" w:hint="eastAsia"/>
          <w:color w:val="000000"/>
          <w:sz w:val="28"/>
          <w:szCs w:val="28"/>
        </w:rPr>
        <w:t>。</w:t>
      </w:r>
    </w:p>
    <w:p w:rsidR="00541D76" w:rsidRDefault="00541D76" w:rsidP="00AC5929">
      <w:pPr>
        <w:spacing w:line="440" w:lineRule="exact"/>
        <w:ind w:firstLineChars="200" w:firstLine="560"/>
        <w:rPr>
          <w:rFonts w:ascii="宋体"/>
          <w:bCs/>
          <w:color w:val="FF0000"/>
          <w:sz w:val="28"/>
          <w:szCs w:val="28"/>
        </w:rPr>
      </w:pPr>
      <w:r>
        <w:rPr>
          <w:rFonts w:ascii="宋体" w:hAnsi="宋体" w:hint="eastAsia"/>
          <w:color w:val="000000"/>
          <w:sz w:val="28"/>
          <w:szCs w:val="28"/>
        </w:rPr>
        <w:t>掌握电子与通信工程领域的基础理论、先进方法和现代技术手段，了解本领域的技术现状和发展趋势，在本领域的某一方向具有独立从事工程设计与运行、分析与集成、研究与开发、管理与决策等能力。</w:t>
      </w:r>
      <w:r w:rsidRPr="00BB7336">
        <w:rPr>
          <w:rFonts w:ascii="宋体" w:hAnsi="宋体" w:hint="eastAsia"/>
          <w:sz w:val="28"/>
          <w:szCs w:val="28"/>
        </w:rPr>
        <w:t>能够胜任电子与通信工程领域高层次工程技术和工程管理工作。</w:t>
      </w:r>
    </w:p>
    <w:p w:rsidR="00541D76" w:rsidRDefault="00541D76" w:rsidP="00AC5929">
      <w:pPr>
        <w:spacing w:line="440" w:lineRule="exact"/>
        <w:ind w:firstLineChars="200" w:firstLine="560"/>
        <w:rPr>
          <w:rFonts w:ascii="宋体"/>
          <w:color w:val="000000"/>
          <w:sz w:val="28"/>
          <w:szCs w:val="28"/>
        </w:rPr>
      </w:pPr>
      <w:r>
        <w:rPr>
          <w:rFonts w:ascii="宋体" w:hAnsi="宋体" w:hint="eastAsia"/>
          <w:color w:val="000000"/>
          <w:sz w:val="28"/>
          <w:szCs w:val="28"/>
        </w:rPr>
        <w:t>具有高度的社会责任感、强烈的事业心和科学精神、掌握科学的思想和方法，坚持实事求是、严谨勤奋、勇于创新，能够正确对待成败与挫折，恪守职业道德和工程伦理。</w:t>
      </w:r>
    </w:p>
    <w:p w:rsidR="00541D76" w:rsidRDefault="00541D76" w:rsidP="00AC5929">
      <w:pPr>
        <w:spacing w:line="440" w:lineRule="exact"/>
        <w:ind w:firstLineChars="200" w:firstLine="560"/>
        <w:rPr>
          <w:rFonts w:ascii="宋体"/>
          <w:color w:val="000000"/>
          <w:sz w:val="28"/>
          <w:szCs w:val="28"/>
        </w:rPr>
      </w:pPr>
      <w:r>
        <w:rPr>
          <w:rFonts w:ascii="宋体" w:hAnsi="宋体" w:hint="eastAsia"/>
          <w:color w:val="000000"/>
          <w:sz w:val="28"/>
          <w:szCs w:val="28"/>
        </w:rPr>
        <w:t>具有良好的身心素质和环境适应能力，富有合作精神，能正确处理国家、集体、个人三者之间的关系，崇尚人、社会、自然和谐发展。</w:t>
      </w:r>
    </w:p>
    <w:p w:rsidR="00541D76" w:rsidRDefault="00541D76" w:rsidP="00AC5929">
      <w:pPr>
        <w:spacing w:line="440" w:lineRule="exact"/>
        <w:rPr>
          <w:rFonts w:ascii="宋体"/>
          <w:b/>
          <w:sz w:val="28"/>
          <w:szCs w:val="28"/>
        </w:rPr>
      </w:pPr>
      <w:r>
        <w:rPr>
          <w:rFonts w:ascii="宋体" w:hAnsi="宋体" w:hint="eastAsia"/>
          <w:b/>
          <w:sz w:val="28"/>
          <w:szCs w:val="28"/>
        </w:rPr>
        <w:t>二、获本专业学位应掌握的基本知识</w:t>
      </w:r>
    </w:p>
    <w:p w:rsidR="00541D76" w:rsidRDefault="00541D76" w:rsidP="00AC5929">
      <w:pPr>
        <w:spacing w:line="440" w:lineRule="exact"/>
        <w:ind w:firstLineChars="199" w:firstLine="557"/>
        <w:rPr>
          <w:rFonts w:ascii="宋体"/>
          <w:color w:val="000000"/>
          <w:sz w:val="28"/>
          <w:szCs w:val="28"/>
        </w:rPr>
      </w:pPr>
      <w:r>
        <w:rPr>
          <w:rFonts w:ascii="宋体" w:hAnsi="宋体" w:hint="eastAsia"/>
          <w:color w:val="000000"/>
          <w:sz w:val="28"/>
          <w:szCs w:val="28"/>
        </w:rPr>
        <w:t>基本知识包括基础知识和专业知识，涵盖本领域任职资格涉及的主要知识点。</w:t>
      </w:r>
    </w:p>
    <w:p w:rsidR="00541D76" w:rsidRDefault="00541D76" w:rsidP="00AC5929">
      <w:pPr>
        <w:numPr>
          <w:ilvl w:val="0"/>
          <w:numId w:val="1"/>
        </w:numPr>
        <w:spacing w:line="440" w:lineRule="exact"/>
        <w:ind w:firstLineChars="200" w:firstLine="562"/>
        <w:rPr>
          <w:rFonts w:ascii="宋体"/>
          <w:b/>
          <w:sz w:val="28"/>
          <w:szCs w:val="28"/>
        </w:rPr>
      </w:pPr>
      <w:r>
        <w:rPr>
          <w:rFonts w:ascii="宋体" w:hAnsi="宋体" w:hint="eastAsia"/>
          <w:b/>
          <w:sz w:val="28"/>
          <w:szCs w:val="28"/>
        </w:rPr>
        <w:t>基础知识</w:t>
      </w:r>
    </w:p>
    <w:p w:rsidR="00541D76" w:rsidRPr="00BB7336" w:rsidRDefault="00541D76" w:rsidP="00AC5929">
      <w:pPr>
        <w:spacing w:line="440" w:lineRule="exact"/>
        <w:ind w:firstLineChars="199" w:firstLine="557"/>
        <w:rPr>
          <w:rFonts w:ascii="宋体"/>
          <w:b/>
          <w:sz w:val="28"/>
          <w:szCs w:val="28"/>
        </w:rPr>
      </w:pPr>
      <w:r>
        <w:rPr>
          <w:rFonts w:ascii="宋体" w:hAnsi="宋体" w:hint="eastAsia"/>
          <w:color w:val="000000"/>
          <w:sz w:val="28"/>
          <w:szCs w:val="28"/>
        </w:rPr>
        <w:t>掌握扎实的基础知识，</w:t>
      </w:r>
      <w:r>
        <w:rPr>
          <w:rFonts w:ascii="宋体" w:hAnsi="宋体" w:cs="宋体" w:hint="eastAsia"/>
          <w:color w:val="000000"/>
          <w:kern w:val="0"/>
          <w:sz w:val="28"/>
          <w:szCs w:val="28"/>
        </w:rPr>
        <w:t>包括可选的</w:t>
      </w:r>
      <w:r>
        <w:rPr>
          <w:rFonts w:ascii="宋体" w:hAnsi="宋体" w:hint="eastAsia"/>
          <w:color w:val="000000"/>
          <w:sz w:val="28"/>
          <w:szCs w:val="28"/>
        </w:rPr>
        <w:t>高等代数、矩阵理论、随机过程、排队论、计算方法、数学物理方程、数值分析、优化方法等数</w:t>
      </w:r>
      <w:r>
        <w:rPr>
          <w:rFonts w:hint="eastAsia"/>
          <w:sz w:val="28"/>
          <w:szCs w:val="28"/>
        </w:rPr>
        <w:t>理知识</w:t>
      </w:r>
      <w:r>
        <w:rPr>
          <w:rFonts w:ascii="宋体" w:hAnsi="宋体" w:hint="eastAsia"/>
          <w:color w:val="000000"/>
          <w:sz w:val="28"/>
          <w:szCs w:val="28"/>
        </w:rPr>
        <w:t>；</w:t>
      </w:r>
      <w:r w:rsidRPr="00BB7336">
        <w:rPr>
          <w:rFonts w:ascii="宋体" w:hAnsi="宋体" w:cs="宋体" w:hint="eastAsia"/>
          <w:kern w:val="0"/>
          <w:sz w:val="28"/>
          <w:szCs w:val="28"/>
        </w:rPr>
        <w:t>中国特色社会主义理论与实践研究、自然辩证法、信息检索、知识产权、外国语、管理学、法律法规等人文社科知识。</w:t>
      </w:r>
    </w:p>
    <w:p w:rsidR="00541D76" w:rsidRDefault="00541D76" w:rsidP="00AC5929">
      <w:pPr>
        <w:spacing w:line="440" w:lineRule="exact"/>
        <w:ind w:firstLineChars="200" w:firstLine="562"/>
        <w:rPr>
          <w:rFonts w:ascii="宋体"/>
          <w:b/>
          <w:sz w:val="28"/>
          <w:szCs w:val="28"/>
        </w:rPr>
      </w:pPr>
      <w:r>
        <w:rPr>
          <w:rFonts w:ascii="宋体" w:hAnsi="宋体"/>
          <w:b/>
          <w:sz w:val="28"/>
          <w:szCs w:val="28"/>
        </w:rPr>
        <w:t xml:space="preserve">2. </w:t>
      </w:r>
      <w:r>
        <w:rPr>
          <w:rFonts w:ascii="宋体" w:hAnsi="宋体" w:hint="eastAsia"/>
          <w:b/>
          <w:sz w:val="28"/>
          <w:szCs w:val="28"/>
        </w:rPr>
        <w:t>专业知识</w:t>
      </w:r>
    </w:p>
    <w:p w:rsidR="00541D76" w:rsidRDefault="00541D76" w:rsidP="00AC5929">
      <w:pPr>
        <w:spacing w:line="440" w:lineRule="exact"/>
        <w:ind w:firstLineChars="200" w:firstLine="560"/>
        <w:rPr>
          <w:rFonts w:ascii="宋体" w:cs="宋体"/>
          <w:color w:val="000000"/>
          <w:kern w:val="0"/>
          <w:sz w:val="28"/>
          <w:szCs w:val="28"/>
        </w:rPr>
      </w:pPr>
      <w:r>
        <w:rPr>
          <w:rFonts w:ascii="宋体" w:hAnsi="宋体" w:hint="eastAsia"/>
          <w:color w:val="000000"/>
          <w:sz w:val="28"/>
          <w:szCs w:val="28"/>
        </w:rPr>
        <w:t>掌握系统的专业基础知识，包括半导体器件物理、固体电子学、半导体管电子学、</w:t>
      </w:r>
      <w:r>
        <w:rPr>
          <w:rFonts w:hint="eastAsia"/>
          <w:color w:val="000000"/>
          <w:sz w:val="28"/>
          <w:szCs w:val="28"/>
        </w:rPr>
        <w:t>电路分析、信号与系统、电磁场与电磁波、信息论、信号处理、通信原理、信号检测与估计、通信网理论等。</w:t>
      </w:r>
    </w:p>
    <w:p w:rsidR="00541D76" w:rsidRDefault="00541D76" w:rsidP="00AC5929">
      <w:pPr>
        <w:spacing w:line="440" w:lineRule="exact"/>
        <w:ind w:firstLineChars="200" w:firstLine="560"/>
        <w:rPr>
          <w:rFonts w:ascii="宋体" w:cs="宋体"/>
          <w:color w:val="000000"/>
          <w:kern w:val="0"/>
          <w:sz w:val="28"/>
          <w:szCs w:val="28"/>
        </w:rPr>
      </w:pPr>
      <w:r w:rsidRPr="00F143C7">
        <w:rPr>
          <w:rFonts w:hint="eastAsia"/>
          <w:sz w:val="28"/>
          <w:szCs w:val="28"/>
        </w:rPr>
        <w:t>结合学位获得者的工程研究与实践方向及本领域的任职资格要求，本领域专业学位获得者</w:t>
      </w:r>
      <w:r>
        <w:rPr>
          <w:rFonts w:hint="eastAsia"/>
          <w:color w:val="000000"/>
          <w:sz w:val="28"/>
          <w:szCs w:val="28"/>
        </w:rPr>
        <w:t>可选的专业知识包括：</w:t>
      </w:r>
      <w:r>
        <w:rPr>
          <w:rFonts w:ascii="宋体" w:hAnsi="宋体" w:hint="eastAsia"/>
          <w:color w:val="000000"/>
          <w:sz w:val="28"/>
          <w:szCs w:val="28"/>
        </w:rPr>
        <w:t>高等电磁场理论、电磁兼容理论、电波传播与天线、</w:t>
      </w:r>
      <w:r>
        <w:rPr>
          <w:rFonts w:hint="eastAsia"/>
          <w:color w:val="000000"/>
          <w:sz w:val="28"/>
          <w:szCs w:val="28"/>
        </w:rPr>
        <w:t>微波技术、</w:t>
      </w:r>
      <w:r>
        <w:rPr>
          <w:rFonts w:ascii="宋体" w:hAnsi="宋体" w:hint="eastAsia"/>
          <w:color w:val="000000"/>
          <w:sz w:val="28"/>
          <w:szCs w:val="28"/>
        </w:rPr>
        <w:t>微波电路理论、导波原理与方法、导波光学、光子学、光子器件与工艺、集成电路设计基础、电路的优化设计、电子设计自动化、</w:t>
      </w:r>
      <w:r>
        <w:rPr>
          <w:rFonts w:ascii="宋体" w:hAnsi="宋体"/>
          <w:color w:val="000000"/>
          <w:sz w:val="28"/>
          <w:szCs w:val="28"/>
        </w:rPr>
        <w:t>VLSI</w:t>
      </w:r>
      <w:r>
        <w:rPr>
          <w:rFonts w:ascii="宋体" w:hAnsi="宋体" w:hint="eastAsia"/>
          <w:color w:val="000000"/>
          <w:sz w:val="28"/>
          <w:szCs w:val="28"/>
        </w:rPr>
        <w:t>系统设计基础、</w:t>
      </w:r>
      <w:r>
        <w:rPr>
          <w:rFonts w:ascii="宋体" w:hAnsi="宋体"/>
          <w:color w:val="000000"/>
          <w:sz w:val="28"/>
          <w:szCs w:val="28"/>
        </w:rPr>
        <w:t>SoC</w:t>
      </w:r>
      <w:r>
        <w:rPr>
          <w:rFonts w:ascii="宋体" w:hAnsi="宋体" w:hint="eastAsia"/>
          <w:color w:val="000000"/>
          <w:sz w:val="28"/>
          <w:szCs w:val="28"/>
        </w:rPr>
        <w:t>设计方法、现代电子测量技术、电子信息材料与技术、显示技术、液晶物理、液晶化学与材料、现代材料分析技术、</w:t>
      </w:r>
      <w:r>
        <w:rPr>
          <w:rFonts w:hint="eastAsia"/>
          <w:color w:val="000000"/>
          <w:sz w:val="28"/>
          <w:szCs w:val="28"/>
        </w:rPr>
        <w:t>无线通信、移动通信、移动互联网、卫星通信、光子交换与全光通信、量子通信、无线电导航理论与技术、雷达理论、雷达系统、电子对抗原理、数字图像处理、数字视频技术、语音处理、网络体系与协议及交换技术、大数据与应用、信息安全理论与技术、海洋环境传播理论等。</w:t>
      </w:r>
    </w:p>
    <w:p w:rsidR="00541D76" w:rsidRPr="00F143C7" w:rsidRDefault="00541D76" w:rsidP="00AC5929">
      <w:pPr>
        <w:spacing w:line="440" w:lineRule="exact"/>
        <w:ind w:firstLineChars="200" w:firstLine="560"/>
        <w:rPr>
          <w:rFonts w:ascii="宋体"/>
          <w:sz w:val="28"/>
          <w:szCs w:val="28"/>
        </w:rPr>
      </w:pPr>
      <w:r w:rsidRPr="00F143C7">
        <w:rPr>
          <w:rFonts w:ascii="宋体" w:hAnsi="宋体" w:hint="eastAsia"/>
          <w:sz w:val="28"/>
          <w:szCs w:val="28"/>
        </w:rPr>
        <w:t>随着领域外延的进一步扩大，本领域工程硕士专业学位获得者还可以根据自身的特点，从其他领域获取所需的专业基础知识。</w:t>
      </w:r>
    </w:p>
    <w:p w:rsidR="00541D76" w:rsidRDefault="00541D76" w:rsidP="00AC5929">
      <w:pPr>
        <w:spacing w:line="440" w:lineRule="exact"/>
        <w:rPr>
          <w:rFonts w:ascii="宋体"/>
          <w:b/>
          <w:sz w:val="28"/>
          <w:szCs w:val="28"/>
        </w:rPr>
      </w:pPr>
      <w:r>
        <w:rPr>
          <w:rFonts w:ascii="宋体" w:hAnsi="宋体" w:hint="eastAsia"/>
          <w:b/>
          <w:sz w:val="28"/>
          <w:szCs w:val="28"/>
        </w:rPr>
        <w:t>三、</w:t>
      </w:r>
      <w:r>
        <w:rPr>
          <w:rFonts w:ascii="宋体" w:hAnsi="宋体"/>
          <w:b/>
          <w:sz w:val="28"/>
          <w:szCs w:val="28"/>
        </w:rPr>
        <w:t xml:space="preserve"> </w:t>
      </w:r>
      <w:r>
        <w:rPr>
          <w:rFonts w:ascii="宋体" w:hAnsi="宋体" w:hint="eastAsia"/>
          <w:b/>
          <w:sz w:val="28"/>
          <w:szCs w:val="28"/>
        </w:rPr>
        <w:t>获本专业学位应接受的实践训练</w:t>
      </w:r>
    </w:p>
    <w:p w:rsidR="00541D76" w:rsidRDefault="00541D76" w:rsidP="00AC5929">
      <w:pPr>
        <w:pStyle w:val="Default"/>
        <w:spacing w:line="440" w:lineRule="exact"/>
        <w:ind w:firstLineChars="200" w:firstLine="560"/>
        <w:jc w:val="both"/>
        <w:rPr>
          <w:rFonts w:hAnsi="宋体"/>
          <w:color w:val="FF0000"/>
          <w:sz w:val="28"/>
          <w:szCs w:val="28"/>
        </w:rPr>
      </w:pPr>
      <w:r>
        <w:rPr>
          <w:rFonts w:hAnsi="宋体" w:hint="eastAsia"/>
          <w:sz w:val="28"/>
          <w:szCs w:val="28"/>
        </w:rPr>
        <w:t>通过实践环节应达到：基本熟悉本行业工作流程和相关职业及技术规范，培养工程实践及技术研发与创新能力</w:t>
      </w:r>
      <w:r w:rsidRPr="00F143C7">
        <w:rPr>
          <w:rFonts w:hAnsi="宋体" w:hint="eastAsia"/>
          <w:color w:val="auto"/>
          <w:sz w:val="28"/>
          <w:szCs w:val="28"/>
        </w:rPr>
        <w:t>。</w:t>
      </w:r>
      <w:r>
        <w:rPr>
          <w:rFonts w:hAnsi="宋体"/>
          <w:color w:val="FF0000"/>
          <w:sz w:val="28"/>
          <w:szCs w:val="28"/>
        </w:rPr>
        <w:t xml:space="preserve"> </w:t>
      </w:r>
    </w:p>
    <w:p w:rsidR="00541D76" w:rsidRDefault="00541D76" w:rsidP="00AC5929">
      <w:pPr>
        <w:pStyle w:val="Default"/>
        <w:spacing w:line="440" w:lineRule="exact"/>
        <w:ind w:firstLineChars="200" w:firstLine="560"/>
        <w:jc w:val="both"/>
        <w:rPr>
          <w:rFonts w:hAnsi="宋体"/>
          <w:sz w:val="28"/>
          <w:szCs w:val="28"/>
        </w:rPr>
      </w:pPr>
      <w:r>
        <w:rPr>
          <w:rFonts w:hAnsi="宋体" w:hint="eastAsia"/>
          <w:sz w:val="28"/>
          <w:szCs w:val="28"/>
        </w:rPr>
        <w:t>实践形式可多样化，实践时间不少于半年，实践环节包括课程实验、企业实践、课题研发等形式，实践内容可根据不同的实践形式由校内导师或校内及企业导师协商决定，所完成的实践类学分应占总学分的</w:t>
      </w:r>
      <w:r>
        <w:rPr>
          <w:rFonts w:hAnsi="宋体"/>
          <w:sz w:val="28"/>
          <w:szCs w:val="28"/>
        </w:rPr>
        <w:t>20%</w:t>
      </w:r>
      <w:r>
        <w:rPr>
          <w:rFonts w:hAnsi="宋体" w:hint="eastAsia"/>
          <w:sz w:val="28"/>
          <w:szCs w:val="28"/>
        </w:rPr>
        <w:t>左右，实践成果直接服务于实践单位的技术开发、技术改造和高效生产，所提交的实践总结具有一定的深度和独到的见解。</w:t>
      </w:r>
    </w:p>
    <w:p w:rsidR="00541D76" w:rsidRDefault="00541D76" w:rsidP="00AC5929">
      <w:pPr>
        <w:spacing w:line="440" w:lineRule="exact"/>
        <w:rPr>
          <w:rFonts w:ascii="宋体"/>
          <w:b/>
          <w:sz w:val="28"/>
          <w:szCs w:val="28"/>
        </w:rPr>
      </w:pPr>
      <w:r>
        <w:rPr>
          <w:rFonts w:ascii="宋体" w:hAnsi="宋体" w:hint="eastAsia"/>
          <w:b/>
          <w:sz w:val="28"/>
          <w:szCs w:val="28"/>
        </w:rPr>
        <w:t>四、获本专业学位应具备的基本能力</w:t>
      </w:r>
    </w:p>
    <w:p w:rsidR="00541D76" w:rsidRDefault="00541D76" w:rsidP="00AC5929">
      <w:pPr>
        <w:pStyle w:val="1"/>
        <w:numPr>
          <w:ilvl w:val="0"/>
          <w:numId w:val="2"/>
        </w:numPr>
        <w:spacing w:line="440" w:lineRule="exact"/>
        <w:ind w:firstLineChars="0"/>
        <w:rPr>
          <w:rFonts w:ascii="宋体"/>
          <w:b/>
          <w:color w:val="000000"/>
          <w:sz w:val="28"/>
          <w:szCs w:val="28"/>
        </w:rPr>
      </w:pPr>
      <w:r>
        <w:rPr>
          <w:rFonts w:ascii="宋体" w:hAnsi="宋体" w:hint="eastAsia"/>
          <w:b/>
          <w:color w:val="000000"/>
          <w:sz w:val="28"/>
          <w:szCs w:val="28"/>
        </w:rPr>
        <w:t>获取知识能力</w:t>
      </w:r>
    </w:p>
    <w:p w:rsidR="00541D76" w:rsidRDefault="00541D76" w:rsidP="00AC5929">
      <w:pPr>
        <w:pStyle w:val="CommentText"/>
        <w:spacing w:line="440" w:lineRule="exact"/>
        <w:ind w:firstLineChars="200" w:firstLine="560"/>
        <w:rPr>
          <w:sz w:val="28"/>
          <w:szCs w:val="28"/>
        </w:rPr>
      </w:pPr>
      <w:r>
        <w:rPr>
          <w:rFonts w:hint="eastAsia"/>
          <w:sz w:val="28"/>
          <w:szCs w:val="28"/>
        </w:rPr>
        <w:t>能够通过阅读、检索、学术交流</w:t>
      </w:r>
      <w:r>
        <w:rPr>
          <w:rFonts w:hint="eastAsia"/>
          <w:color w:val="000000"/>
          <w:sz w:val="28"/>
          <w:szCs w:val="28"/>
        </w:rPr>
        <w:t>等可能的途径及时获取自己所需的知识，了解</w:t>
      </w:r>
      <w:r>
        <w:rPr>
          <w:rFonts w:hint="eastAsia"/>
          <w:sz w:val="28"/>
          <w:szCs w:val="28"/>
        </w:rPr>
        <w:t>本领域的动态和热点，具备自主学习和终身学习的能力。</w:t>
      </w:r>
    </w:p>
    <w:p w:rsidR="00541D76" w:rsidRDefault="00541D76" w:rsidP="00AC5929">
      <w:pPr>
        <w:pStyle w:val="CommentText"/>
        <w:numPr>
          <w:ilvl w:val="0"/>
          <w:numId w:val="2"/>
        </w:numPr>
        <w:spacing w:line="440" w:lineRule="exact"/>
        <w:rPr>
          <w:rFonts w:ascii="宋体"/>
          <w:color w:val="000000"/>
          <w:sz w:val="28"/>
          <w:szCs w:val="28"/>
        </w:rPr>
      </w:pPr>
      <w:r>
        <w:rPr>
          <w:rFonts w:ascii="宋体" w:hAnsi="宋体" w:hint="eastAsia"/>
          <w:b/>
          <w:color w:val="000000"/>
          <w:sz w:val="28"/>
          <w:szCs w:val="28"/>
        </w:rPr>
        <w:t>应用知识能力</w:t>
      </w:r>
    </w:p>
    <w:p w:rsidR="00541D76" w:rsidRDefault="00541D76" w:rsidP="00AC5929">
      <w:pPr>
        <w:spacing w:line="440" w:lineRule="exact"/>
        <w:ind w:firstLineChars="200" w:firstLine="560"/>
        <w:rPr>
          <w:rFonts w:ascii="宋体"/>
          <w:bCs/>
          <w:color w:val="000000"/>
          <w:sz w:val="28"/>
          <w:szCs w:val="28"/>
        </w:rPr>
      </w:pPr>
      <w:r w:rsidRPr="00F143C7">
        <w:rPr>
          <w:rFonts w:ascii="宋体" w:hAnsi="宋体" w:hint="eastAsia"/>
          <w:bCs/>
          <w:sz w:val="28"/>
          <w:szCs w:val="28"/>
        </w:rPr>
        <w:t>能</w:t>
      </w:r>
      <w:r>
        <w:rPr>
          <w:rFonts w:ascii="宋体" w:hAnsi="宋体" w:hint="eastAsia"/>
          <w:bCs/>
          <w:color w:val="000000"/>
          <w:sz w:val="28"/>
          <w:szCs w:val="28"/>
        </w:rPr>
        <w:t>够</w:t>
      </w:r>
      <w:r>
        <w:rPr>
          <w:rFonts w:ascii="宋体" w:hAnsi="宋体" w:hint="eastAsia"/>
          <w:color w:val="000000"/>
          <w:sz w:val="28"/>
          <w:szCs w:val="28"/>
        </w:rPr>
        <w:t>综合运用所学的知识，发现电子与通信工程领域的工程项目、规划、研究、设计与开发、组织与实施等实践活动中的实际问题，提出相应的解决方案，并亲身参与方案实施；</w:t>
      </w:r>
      <w:r>
        <w:rPr>
          <w:rFonts w:ascii="宋体" w:hAnsi="宋体" w:hint="eastAsia"/>
          <w:bCs/>
          <w:color w:val="000000"/>
          <w:sz w:val="28"/>
          <w:szCs w:val="28"/>
        </w:rPr>
        <w:t>能够在工程技术发展中开展创新试验、创新研究和创新开发。</w:t>
      </w:r>
      <w:r>
        <w:rPr>
          <w:rFonts w:ascii="宋体" w:hAnsi="宋体"/>
          <w:bCs/>
          <w:color w:val="000000"/>
          <w:sz w:val="28"/>
          <w:szCs w:val="28"/>
        </w:rPr>
        <w:t xml:space="preserve"> </w:t>
      </w:r>
    </w:p>
    <w:p w:rsidR="00541D76" w:rsidRDefault="00541D76" w:rsidP="00AC5929">
      <w:pPr>
        <w:pStyle w:val="1"/>
        <w:numPr>
          <w:ilvl w:val="0"/>
          <w:numId w:val="2"/>
        </w:numPr>
        <w:spacing w:line="440" w:lineRule="exact"/>
        <w:ind w:firstLineChars="0"/>
        <w:rPr>
          <w:rFonts w:ascii="宋体"/>
          <w:b/>
          <w:color w:val="000000"/>
          <w:sz w:val="28"/>
          <w:szCs w:val="28"/>
        </w:rPr>
      </w:pPr>
      <w:r>
        <w:rPr>
          <w:rFonts w:ascii="宋体" w:hAnsi="宋体" w:hint="eastAsia"/>
          <w:b/>
          <w:color w:val="000000"/>
          <w:sz w:val="28"/>
          <w:szCs w:val="28"/>
        </w:rPr>
        <w:t>组织协调能力</w:t>
      </w:r>
    </w:p>
    <w:p w:rsidR="00541D76" w:rsidRDefault="00541D76" w:rsidP="00AC5929">
      <w:pPr>
        <w:spacing w:line="440" w:lineRule="exact"/>
        <w:ind w:firstLineChars="200" w:firstLine="560"/>
        <w:rPr>
          <w:rFonts w:ascii="仿宋" w:eastAsia="仿宋" w:hAnsi="仿宋"/>
          <w:b/>
          <w:sz w:val="28"/>
          <w:szCs w:val="28"/>
        </w:rPr>
      </w:pPr>
      <w:r w:rsidRPr="00F143C7">
        <w:rPr>
          <w:rFonts w:ascii="宋体" w:hAnsi="宋体" w:hint="eastAsia"/>
          <w:bCs/>
          <w:sz w:val="28"/>
          <w:szCs w:val="28"/>
        </w:rPr>
        <w:t>具有</w:t>
      </w:r>
      <w:r>
        <w:rPr>
          <w:rFonts w:ascii="宋体" w:hAnsi="宋体" w:hint="eastAsia"/>
          <w:bCs/>
          <w:color w:val="000000"/>
          <w:sz w:val="28"/>
          <w:szCs w:val="28"/>
        </w:rPr>
        <w:t>良好的组织、协调、联络、技术洽谈和交流能力；能够</w:t>
      </w:r>
      <w:r>
        <w:rPr>
          <w:rFonts w:ascii="宋体" w:hAnsi="Calibri" w:cs="宋体" w:hint="eastAsia"/>
          <w:color w:val="000000"/>
          <w:kern w:val="0"/>
          <w:sz w:val="28"/>
          <w:szCs w:val="28"/>
        </w:rPr>
        <w:t>在团队合作中发挥积极作用，并能</w:t>
      </w:r>
      <w:r>
        <w:rPr>
          <w:rFonts w:ascii="宋体" w:hAnsi="宋体" w:hint="eastAsia"/>
          <w:bCs/>
          <w:color w:val="000000"/>
          <w:sz w:val="28"/>
          <w:szCs w:val="28"/>
        </w:rPr>
        <w:t>高效地组织工程项目实施和科技项目开发，解决项目实施或开发过程中所遇到的问题。</w:t>
      </w:r>
    </w:p>
    <w:p w:rsidR="00541D76" w:rsidRDefault="00541D76" w:rsidP="00AC5929">
      <w:pPr>
        <w:spacing w:line="440" w:lineRule="exact"/>
        <w:rPr>
          <w:rFonts w:ascii="宋体"/>
          <w:b/>
          <w:sz w:val="28"/>
          <w:szCs w:val="28"/>
        </w:rPr>
      </w:pPr>
      <w:r>
        <w:rPr>
          <w:rFonts w:ascii="宋体" w:hAnsi="宋体" w:hint="eastAsia"/>
          <w:b/>
          <w:sz w:val="28"/>
          <w:szCs w:val="28"/>
        </w:rPr>
        <w:t>五、学位论文基本要求</w:t>
      </w:r>
    </w:p>
    <w:p w:rsidR="00541D76" w:rsidRDefault="00541D76" w:rsidP="00AC5929">
      <w:pPr>
        <w:spacing w:line="440" w:lineRule="exact"/>
        <w:ind w:firstLineChars="196" w:firstLine="551"/>
        <w:rPr>
          <w:rFonts w:ascii="宋体"/>
          <w:b/>
          <w:sz w:val="28"/>
          <w:szCs w:val="28"/>
        </w:rPr>
      </w:pPr>
      <w:r>
        <w:rPr>
          <w:rFonts w:ascii="宋体" w:hAnsi="宋体"/>
          <w:b/>
          <w:sz w:val="28"/>
          <w:szCs w:val="28"/>
        </w:rPr>
        <w:t xml:space="preserve">1. </w:t>
      </w:r>
      <w:r>
        <w:rPr>
          <w:rFonts w:ascii="宋体" w:hAnsi="宋体" w:hint="eastAsia"/>
          <w:b/>
          <w:sz w:val="28"/>
          <w:szCs w:val="28"/>
        </w:rPr>
        <w:t>选题要求</w:t>
      </w:r>
    </w:p>
    <w:p w:rsidR="00541D76" w:rsidRDefault="00541D76" w:rsidP="00AC5929">
      <w:pPr>
        <w:pStyle w:val="BodyTextIndent2"/>
        <w:spacing w:after="0" w:line="440" w:lineRule="exact"/>
        <w:ind w:leftChars="0" w:left="0" w:firstLineChars="200" w:firstLine="560"/>
        <w:rPr>
          <w:rFonts w:ascii="宋体"/>
          <w:color w:val="000000"/>
          <w:sz w:val="28"/>
          <w:szCs w:val="28"/>
        </w:rPr>
      </w:pPr>
      <w:r>
        <w:rPr>
          <w:rFonts w:ascii="宋体" w:hAnsi="宋体" w:hint="eastAsia"/>
          <w:color w:val="000000"/>
          <w:sz w:val="28"/>
          <w:szCs w:val="28"/>
        </w:rPr>
        <w:t>选题直接来源于生产实际或具有明确的工程背景，要具有一定的理论深度和先进性，拟解决的问题要有一定的技术难度和工作量，其研究成果要有实际应用价值和较好的推广价值。选题范围涵盖以下方面：</w:t>
      </w:r>
    </w:p>
    <w:p w:rsidR="00541D76" w:rsidRDefault="00541D76" w:rsidP="00AC5929">
      <w:pPr>
        <w:spacing w:line="440" w:lineRule="exact"/>
        <w:ind w:firstLineChars="200" w:firstLine="560"/>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1</w:t>
      </w:r>
      <w:r>
        <w:rPr>
          <w:rFonts w:ascii="宋体" w:hAnsi="宋体" w:hint="eastAsia"/>
          <w:color w:val="000000"/>
          <w:kern w:val="0"/>
          <w:sz w:val="28"/>
          <w:szCs w:val="28"/>
        </w:rPr>
        <w:t>）技术攻关、技术改造、技术推广与应用；</w:t>
      </w:r>
    </w:p>
    <w:p w:rsidR="00541D76" w:rsidRDefault="00541D76" w:rsidP="00AC5929">
      <w:pPr>
        <w:widowControl/>
        <w:tabs>
          <w:tab w:val="left" w:pos="1080"/>
        </w:tabs>
        <w:spacing w:line="440" w:lineRule="exact"/>
        <w:ind w:firstLineChars="200" w:firstLine="560"/>
        <w:jc w:val="left"/>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2</w:t>
      </w:r>
      <w:r>
        <w:rPr>
          <w:rFonts w:ascii="宋体" w:hAnsi="宋体" w:hint="eastAsia"/>
          <w:color w:val="000000"/>
          <w:kern w:val="0"/>
          <w:sz w:val="28"/>
          <w:szCs w:val="28"/>
        </w:rPr>
        <w:t>）新工艺、新材料、新产品、新设备的研制与开发；</w:t>
      </w:r>
    </w:p>
    <w:p w:rsidR="00541D76" w:rsidRDefault="00541D76" w:rsidP="00AC5929">
      <w:pPr>
        <w:widowControl/>
        <w:tabs>
          <w:tab w:val="left" w:pos="1080"/>
        </w:tabs>
        <w:spacing w:line="440" w:lineRule="exact"/>
        <w:ind w:firstLineChars="200" w:firstLine="560"/>
        <w:jc w:val="left"/>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3</w:t>
      </w:r>
      <w:r>
        <w:rPr>
          <w:rFonts w:ascii="宋体" w:hAnsi="宋体" w:hint="eastAsia"/>
          <w:color w:val="000000"/>
          <w:kern w:val="0"/>
          <w:sz w:val="28"/>
          <w:szCs w:val="28"/>
        </w:rPr>
        <w:t>）引进、消化、吸收和应用国外先进技术项目；</w:t>
      </w:r>
    </w:p>
    <w:p w:rsidR="00541D76" w:rsidRDefault="00541D76" w:rsidP="00AC5929">
      <w:pPr>
        <w:widowControl/>
        <w:tabs>
          <w:tab w:val="left" w:pos="1080"/>
        </w:tabs>
        <w:spacing w:line="440" w:lineRule="exact"/>
        <w:ind w:firstLineChars="200" w:firstLine="560"/>
        <w:jc w:val="left"/>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4</w:t>
      </w:r>
      <w:r>
        <w:rPr>
          <w:rFonts w:ascii="宋体" w:hAnsi="宋体" w:hint="eastAsia"/>
          <w:color w:val="000000"/>
          <w:kern w:val="0"/>
          <w:sz w:val="28"/>
          <w:szCs w:val="28"/>
        </w:rPr>
        <w:t>）一个较为完整的工程技术项目或工程管理项目的规划或研究；</w:t>
      </w:r>
    </w:p>
    <w:p w:rsidR="00541D76" w:rsidRDefault="00541D76" w:rsidP="00AC5929">
      <w:pPr>
        <w:tabs>
          <w:tab w:val="left" w:pos="1080"/>
        </w:tabs>
        <w:spacing w:line="440" w:lineRule="exact"/>
        <w:ind w:firstLineChars="200" w:firstLine="560"/>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5</w:t>
      </w:r>
      <w:r>
        <w:rPr>
          <w:rFonts w:ascii="宋体" w:hAnsi="宋体" w:hint="eastAsia"/>
          <w:color w:val="000000"/>
          <w:kern w:val="0"/>
          <w:sz w:val="28"/>
          <w:szCs w:val="28"/>
        </w:rPr>
        <w:t>）工程设计与实施；</w:t>
      </w:r>
    </w:p>
    <w:p w:rsidR="00541D76" w:rsidRDefault="00541D76" w:rsidP="00AC5929">
      <w:pPr>
        <w:tabs>
          <w:tab w:val="left" w:pos="1080"/>
        </w:tabs>
        <w:spacing w:line="440" w:lineRule="exact"/>
        <w:ind w:firstLineChars="200" w:firstLine="560"/>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6</w:t>
      </w:r>
      <w:r>
        <w:rPr>
          <w:rFonts w:ascii="宋体" w:hAnsi="宋体" w:hint="eastAsia"/>
          <w:color w:val="000000"/>
          <w:kern w:val="0"/>
          <w:sz w:val="28"/>
          <w:szCs w:val="28"/>
        </w:rPr>
        <w:t>）实验方法研究和实验开发；</w:t>
      </w:r>
    </w:p>
    <w:p w:rsidR="00541D76" w:rsidRDefault="00541D76" w:rsidP="00AC5929">
      <w:pPr>
        <w:tabs>
          <w:tab w:val="left" w:pos="1080"/>
        </w:tabs>
        <w:spacing w:line="440" w:lineRule="exact"/>
        <w:ind w:firstLineChars="200" w:firstLine="560"/>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7</w:t>
      </w:r>
      <w:r>
        <w:rPr>
          <w:rFonts w:ascii="宋体" w:hAnsi="宋体" w:hint="eastAsia"/>
          <w:color w:val="000000"/>
          <w:kern w:val="0"/>
          <w:sz w:val="28"/>
          <w:szCs w:val="28"/>
        </w:rPr>
        <w:t>）技术标准制定；</w:t>
      </w:r>
    </w:p>
    <w:p w:rsidR="00541D76" w:rsidRDefault="00541D76" w:rsidP="00AC5929">
      <w:pPr>
        <w:tabs>
          <w:tab w:val="left" w:pos="1080"/>
        </w:tabs>
        <w:spacing w:line="440" w:lineRule="exact"/>
        <w:ind w:firstLineChars="200" w:firstLine="560"/>
        <w:rPr>
          <w:rFonts w:ascii="宋体"/>
          <w:color w:val="000000"/>
          <w:kern w:val="0"/>
          <w:sz w:val="28"/>
          <w:szCs w:val="28"/>
        </w:rPr>
      </w:pPr>
      <w:r>
        <w:rPr>
          <w:rFonts w:ascii="宋体" w:hAnsi="宋体" w:hint="eastAsia"/>
          <w:color w:val="000000"/>
          <w:kern w:val="0"/>
          <w:sz w:val="28"/>
          <w:szCs w:val="28"/>
        </w:rPr>
        <w:t>（</w:t>
      </w:r>
      <w:r>
        <w:rPr>
          <w:rFonts w:ascii="宋体" w:hAnsi="宋体"/>
          <w:color w:val="000000"/>
          <w:kern w:val="0"/>
          <w:sz w:val="28"/>
          <w:szCs w:val="28"/>
        </w:rPr>
        <w:t>8</w:t>
      </w:r>
      <w:r>
        <w:rPr>
          <w:rFonts w:ascii="宋体" w:hAnsi="宋体" w:hint="eastAsia"/>
          <w:color w:val="000000"/>
          <w:kern w:val="0"/>
          <w:sz w:val="28"/>
          <w:szCs w:val="28"/>
        </w:rPr>
        <w:t>）其他。</w:t>
      </w:r>
    </w:p>
    <w:p w:rsidR="00541D76" w:rsidRDefault="00541D76" w:rsidP="00AC5929">
      <w:pPr>
        <w:spacing w:line="440" w:lineRule="exact"/>
        <w:ind w:firstLineChars="196" w:firstLine="551"/>
        <w:rPr>
          <w:rFonts w:ascii="宋体"/>
          <w:b/>
          <w:sz w:val="28"/>
          <w:szCs w:val="28"/>
        </w:rPr>
      </w:pPr>
      <w:r>
        <w:rPr>
          <w:rFonts w:ascii="宋体" w:hAnsi="宋体"/>
          <w:b/>
          <w:sz w:val="28"/>
          <w:szCs w:val="28"/>
        </w:rPr>
        <w:t xml:space="preserve">2. </w:t>
      </w:r>
      <w:r w:rsidRPr="00F143C7">
        <w:rPr>
          <w:rFonts w:ascii="宋体" w:hAnsi="宋体" w:hint="eastAsia"/>
          <w:b/>
          <w:sz w:val="28"/>
          <w:szCs w:val="28"/>
        </w:rPr>
        <w:t>形式及内容要求</w:t>
      </w:r>
    </w:p>
    <w:p w:rsidR="00541D76" w:rsidRDefault="00541D76" w:rsidP="00AC5929">
      <w:pPr>
        <w:autoSpaceDE w:val="0"/>
        <w:autoSpaceDN w:val="0"/>
        <w:adjustRightInd w:val="0"/>
        <w:spacing w:line="440" w:lineRule="exact"/>
        <w:ind w:firstLineChars="200" w:firstLine="560"/>
        <w:rPr>
          <w:rFonts w:ascii="宋体" w:hAnsi="Calibri" w:cs="宋体"/>
          <w:color w:val="000000"/>
          <w:kern w:val="0"/>
          <w:sz w:val="28"/>
          <w:szCs w:val="28"/>
        </w:rPr>
      </w:pPr>
      <w:r>
        <w:rPr>
          <w:rFonts w:ascii="宋体" w:hAnsi="Calibri" w:cs="宋体" w:hint="eastAsia"/>
          <w:color w:val="000000"/>
          <w:kern w:val="0"/>
          <w:sz w:val="28"/>
          <w:szCs w:val="28"/>
        </w:rPr>
        <w:t>可以是研究类学位论文，如应用研究论文；也可以是设计类和产品开发类论文，如产品研发、工程设计等；还可以是软科学论文，如调查研究报告、工程管理论文等。</w:t>
      </w:r>
      <w:r>
        <w:rPr>
          <w:rFonts w:ascii="宋体" w:hAnsi="Calibri" w:cs="宋体"/>
          <w:color w:val="000000"/>
          <w:kern w:val="0"/>
          <w:sz w:val="28"/>
          <w:szCs w:val="28"/>
        </w:rPr>
        <w:t xml:space="preserve"> </w:t>
      </w:r>
    </w:p>
    <w:p w:rsidR="00541D76" w:rsidRDefault="00541D76" w:rsidP="00AC5929">
      <w:pPr>
        <w:autoSpaceDE w:val="0"/>
        <w:autoSpaceDN w:val="0"/>
        <w:adjustRightInd w:val="0"/>
        <w:spacing w:line="440" w:lineRule="exact"/>
        <w:ind w:firstLineChars="200" w:firstLine="560"/>
        <w:rPr>
          <w:rFonts w:ascii="宋体" w:hAnsi="Calibri"/>
          <w:kern w:val="0"/>
          <w:sz w:val="28"/>
          <w:szCs w:val="28"/>
        </w:rPr>
      </w:pPr>
      <w:r>
        <w:rPr>
          <w:rFonts w:ascii="宋体" w:hAnsi="Calibri" w:cs="宋体" w:hint="eastAsia"/>
          <w:color w:val="000000"/>
          <w:kern w:val="0"/>
          <w:sz w:val="28"/>
          <w:szCs w:val="28"/>
        </w:rPr>
        <w:t>应用研究：是指直接来源于电子与通信工程实际问题或具有明确的电子与通信工程应用背景，综合运用基础理论与专业知识、科学方法和技术手段开展应用性研究。论文</w:t>
      </w:r>
      <w:r w:rsidRPr="00F143C7">
        <w:rPr>
          <w:rFonts w:ascii="宋体" w:hAnsi="Calibri" w:cs="宋体" w:hint="eastAsia"/>
          <w:kern w:val="0"/>
          <w:sz w:val="28"/>
          <w:szCs w:val="28"/>
        </w:rPr>
        <w:t>内容</w:t>
      </w:r>
      <w:r w:rsidRPr="00F143C7">
        <w:rPr>
          <w:rFonts w:ascii="宋体" w:hAnsi="Calibri" w:hint="eastAsia"/>
          <w:kern w:val="0"/>
          <w:sz w:val="28"/>
          <w:szCs w:val="28"/>
        </w:rPr>
        <w:t>包括绪论</w:t>
      </w:r>
      <w:r>
        <w:rPr>
          <w:rFonts w:ascii="宋体" w:hAnsi="Calibri" w:hint="eastAsia"/>
          <w:kern w:val="0"/>
          <w:sz w:val="28"/>
          <w:szCs w:val="28"/>
        </w:rPr>
        <w:t>、研究与分析、应用和检验及总结等部分。</w:t>
      </w:r>
    </w:p>
    <w:p w:rsidR="00541D76" w:rsidRDefault="00541D76" w:rsidP="00AC5929">
      <w:pPr>
        <w:autoSpaceDE w:val="0"/>
        <w:autoSpaceDN w:val="0"/>
        <w:adjustRightInd w:val="0"/>
        <w:spacing w:line="440" w:lineRule="exact"/>
        <w:ind w:firstLineChars="200" w:firstLine="560"/>
        <w:rPr>
          <w:rFonts w:ascii="宋体" w:hAnsi="Calibri"/>
          <w:kern w:val="0"/>
          <w:sz w:val="28"/>
          <w:szCs w:val="28"/>
        </w:rPr>
      </w:pPr>
      <w:r>
        <w:rPr>
          <w:rFonts w:ascii="宋体" w:hAnsi="Calibri" w:cs="宋体" w:hint="eastAsia"/>
          <w:color w:val="000000"/>
          <w:kern w:val="0"/>
          <w:sz w:val="28"/>
          <w:szCs w:val="28"/>
        </w:rPr>
        <w:t>产品研发：是指来源于电子与通信领域生产实际的新产品研发、关键部件研发、以及对国内外先进产品的引进消化再研发，包括了各种软、硬件产品的研发。论文</w:t>
      </w:r>
      <w:r w:rsidRPr="00F143C7">
        <w:rPr>
          <w:rFonts w:ascii="宋体" w:hAnsi="Calibri" w:cs="宋体" w:hint="eastAsia"/>
          <w:kern w:val="0"/>
          <w:sz w:val="28"/>
          <w:szCs w:val="28"/>
        </w:rPr>
        <w:t>内容</w:t>
      </w:r>
      <w:r w:rsidRPr="00F143C7">
        <w:rPr>
          <w:rFonts w:ascii="宋体" w:hAnsi="Calibri" w:hint="eastAsia"/>
          <w:kern w:val="0"/>
          <w:sz w:val="28"/>
          <w:szCs w:val="28"/>
        </w:rPr>
        <w:t>包括</w:t>
      </w:r>
      <w:r>
        <w:rPr>
          <w:rFonts w:ascii="宋体" w:hAnsi="Calibri" w:hint="eastAsia"/>
          <w:kern w:val="0"/>
          <w:sz w:val="28"/>
          <w:szCs w:val="28"/>
        </w:rPr>
        <w:t>绪论、需求分析、方案设计、关键技术研发及理论依据、实施与性能测试、总结分析等部分。</w:t>
      </w:r>
    </w:p>
    <w:p w:rsidR="00541D76" w:rsidRPr="00F143C7" w:rsidRDefault="00541D76" w:rsidP="00AC5929">
      <w:pPr>
        <w:autoSpaceDE w:val="0"/>
        <w:autoSpaceDN w:val="0"/>
        <w:adjustRightInd w:val="0"/>
        <w:spacing w:line="440" w:lineRule="exact"/>
        <w:ind w:firstLineChars="200" w:firstLine="560"/>
        <w:rPr>
          <w:rFonts w:ascii="宋体" w:hAnsi="Calibri" w:cs="宋体"/>
          <w:kern w:val="0"/>
          <w:sz w:val="28"/>
          <w:szCs w:val="28"/>
        </w:rPr>
      </w:pPr>
      <w:r>
        <w:rPr>
          <w:rFonts w:ascii="宋体" w:hAnsi="Calibri" w:cs="宋体" w:hint="eastAsia"/>
          <w:color w:val="000000"/>
          <w:kern w:val="0"/>
          <w:sz w:val="28"/>
          <w:szCs w:val="28"/>
        </w:rPr>
        <w:t>工程设计：是指综合运用电子与通信工程理论、科学方法、专业知识与技术手段、技术经济、人文和环保知识，对具有较高技术含量的工程项目、大型设备、装备及其工艺等问题从事的设计。</w:t>
      </w:r>
      <w:r>
        <w:rPr>
          <w:rFonts w:ascii="宋体" w:hAnsi="Calibri" w:hint="eastAsia"/>
          <w:kern w:val="0"/>
          <w:sz w:val="28"/>
          <w:szCs w:val="28"/>
        </w:rPr>
        <w:t>设计方案科学合理、数据准确，符合国家、行业标准和规范，同时符合技术经济、环保和法律要求；</w:t>
      </w:r>
      <w:r w:rsidRPr="00F143C7">
        <w:rPr>
          <w:rFonts w:ascii="宋体" w:hAnsi="Calibri" w:hint="eastAsia"/>
          <w:kern w:val="0"/>
          <w:sz w:val="28"/>
          <w:szCs w:val="28"/>
        </w:rPr>
        <w:t>论文内容包括绪论、设计报告、总结及必要的附件；可以是工程图纸、工程技术方案、工艺方案等，可以用文字、图纸、表格、模型等表述。</w:t>
      </w:r>
    </w:p>
    <w:p w:rsidR="00541D76" w:rsidRPr="00F143C7" w:rsidRDefault="00541D76" w:rsidP="00AC5929">
      <w:pPr>
        <w:autoSpaceDE w:val="0"/>
        <w:autoSpaceDN w:val="0"/>
        <w:adjustRightInd w:val="0"/>
        <w:spacing w:line="440" w:lineRule="exact"/>
        <w:ind w:firstLineChars="200" w:firstLine="560"/>
        <w:rPr>
          <w:rFonts w:ascii="宋体" w:hAnsi="Calibri"/>
          <w:kern w:val="0"/>
          <w:sz w:val="28"/>
          <w:szCs w:val="28"/>
        </w:rPr>
      </w:pPr>
      <w:r>
        <w:rPr>
          <w:rFonts w:ascii="宋体" w:hAnsi="Calibri" w:cs="宋体" w:hint="eastAsia"/>
          <w:color w:val="000000"/>
          <w:kern w:val="0"/>
          <w:sz w:val="28"/>
          <w:szCs w:val="28"/>
        </w:rPr>
        <w:t>工程</w:t>
      </w:r>
      <w:r>
        <w:rPr>
          <w:rFonts w:ascii="宋体" w:hAnsi="Calibri" w:cs="宋体"/>
          <w:color w:val="000000"/>
          <w:kern w:val="0"/>
          <w:sz w:val="28"/>
          <w:szCs w:val="28"/>
        </w:rPr>
        <w:t>/</w:t>
      </w:r>
      <w:r>
        <w:rPr>
          <w:rFonts w:ascii="宋体" w:hAnsi="Calibri" w:cs="宋体" w:hint="eastAsia"/>
          <w:color w:val="000000"/>
          <w:kern w:val="0"/>
          <w:sz w:val="28"/>
          <w:szCs w:val="28"/>
        </w:rPr>
        <w:t>项目管理：项目管理是指电子与通信工程领域一次性大型复杂工程任务的管理，研究的问题可以</w:t>
      </w:r>
      <w:r>
        <w:rPr>
          <w:rFonts w:ascii="宋体" w:hAnsi="Calibri" w:hint="eastAsia"/>
          <w:kern w:val="0"/>
          <w:sz w:val="28"/>
          <w:szCs w:val="28"/>
        </w:rPr>
        <w:t>涉及项目生命周期的各个阶段或者项目管理的各个方面。工程管理是指以电子与通信工程技术为基础的工程任务的管理，可以研究工程的各职能管理问题，也可以涉及工程各方面的技术管理问题。</w:t>
      </w:r>
      <w:r w:rsidRPr="00F143C7">
        <w:rPr>
          <w:rFonts w:hint="eastAsia"/>
          <w:sz w:val="28"/>
          <w:szCs w:val="28"/>
        </w:rPr>
        <w:t>要求</w:t>
      </w:r>
      <w:r w:rsidRPr="00F143C7">
        <w:rPr>
          <w:rFonts w:ascii="宋体" w:hAnsi="Calibri" w:cs="宋体" w:hint="eastAsia"/>
          <w:kern w:val="0"/>
          <w:sz w:val="28"/>
          <w:szCs w:val="28"/>
        </w:rPr>
        <w:t>收集的数据可靠、充分，理论建模和分析方法科学正确，</w:t>
      </w:r>
      <w:r w:rsidRPr="00F143C7">
        <w:rPr>
          <w:rFonts w:ascii="宋体" w:hAnsi="Calibri" w:hint="eastAsia"/>
          <w:kern w:val="0"/>
          <w:sz w:val="28"/>
          <w:szCs w:val="28"/>
        </w:rPr>
        <w:t>对研究结果进行案例分析，对解决方案进行验证或进行有效性和可行性分析。论文内容包括绪论、理论方法综述、解决方案设计、案例分析或有效性分析及总结等部分。</w:t>
      </w:r>
    </w:p>
    <w:p w:rsidR="00541D76" w:rsidRPr="00F143C7" w:rsidRDefault="00541D76" w:rsidP="00AC5929">
      <w:pPr>
        <w:autoSpaceDE w:val="0"/>
        <w:autoSpaceDN w:val="0"/>
        <w:adjustRightInd w:val="0"/>
        <w:spacing w:line="440" w:lineRule="exact"/>
        <w:ind w:firstLineChars="200" w:firstLine="560"/>
        <w:rPr>
          <w:rFonts w:ascii="宋体"/>
          <w:b/>
          <w:sz w:val="28"/>
          <w:szCs w:val="28"/>
        </w:rPr>
      </w:pPr>
      <w:r w:rsidRPr="00F143C7">
        <w:rPr>
          <w:rFonts w:ascii="宋体" w:hAnsi="Calibri" w:hint="eastAsia"/>
          <w:kern w:val="0"/>
          <w:sz w:val="28"/>
          <w:szCs w:val="28"/>
        </w:rPr>
        <w:t>调研报告：是指对电子与通信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541D76" w:rsidRDefault="00541D76" w:rsidP="00AC5929">
      <w:pPr>
        <w:autoSpaceDE w:val="0"/>
        <w:autoSpaceDN w:val="0"/>
        <w:adjustRightInd w:val="0"/>
        <w:spacing w:line="440" w:lineRule="exact"/>
        <w:ind w:firstLineChars="200" w:firstLine="562"/>
        <w:rPr>
          <w:rFonts w:ascii="宋体" w:hAnsi="Calibri"/>
          <w:b/>
          <w:kern w:val="0"/>
          <w:sz w:val="28"/>
          <w:szCs w:val="28"/>
        </w:rPr>
      </w:pPr>
      <w:r>
        <w:rPr>
          <w:rFonts w:ascii="宋体" w:hAnsi="Calibri"/>
          <w:b/>
          <w:kern w:val="0"/>
          <w:sz w:val="28"/>
          <w:szCs w:val="28"/>
        </w:rPr>
        <w:t>3.</w:t>
      </w:r>
      <w:r>
        <w:rPr>
          <w:rFonts w:ascii="宋体" w:hAnsi="Calibri" w:hint="eastAsia"/>
          <w:b/>
          <w:kern w:val="0"/>
          <w:sz w:val="28"/>
          <w:szCs w:val="28"/>
        </w:rPr>
        <w:t>规范要求</w:t>
      </w:r>
    </w:p>
    <w:p w:rsidR="00541D76" w:rsidRDefault="00541D76" w:rsidP="00AC5929">
      <w:pPr>
        <w:adjustRightInd w:val="0"/>
        <w:snapToGrid w:val="0"/>
        <w:spacing w:line="440" w:lineRule="exact"/>
        <w:ind w:firstLineChars="200" w:firstLine="560"/>
        <w:rPr>
          <w:color w:val="000000"/>
          <w:sz w:val="28"/>
          <w:szCs w:val="28"/>
        </w:rPr>
      </w:pPr>
      <w:r>
        <w:rPr>
          <w:rFonts w:ascii="宋体" w:hAnsi="Calibri" w:hint="eastAsia"/>
          <w:kern w:val="0"/>
          <w:sz w:val="28"/>
          <w:szCs w:val="28"/>
        </w:rPr>
        <w:t>条理清楚，用词准确，表述规范。</w:t>
      </w:r>
      <w:r>
        <w:rPr>
          <w:rFonts w:hint="eastAsia"/>
          <w:color w:val="000000"/>
          <w:sz w:val="28"/>
          <w:szCs w:val="28"/>
        </w:rPr>
        <w:t>学位论文一般由以下几个部分组成：封面、独创性声明、学位论文版权使用授权书、摘要（中、外文）、关键词、论文目录、正文、参考文献、发表文章和申请专利目录、致谢和必要的附录等。</w:t>
      </w:r>
    </w:p>
    <w:p w:rsidR="00541D76" w:rsidRDefault="00541D76" w:rsidP="00AC5929">
      <w:pPr>
        <w:pStyle w:val="1"/>
        <w:numPr>
          <w:ilvl w:val="0"/>
          <w:numId w:val="2"/>
        </w:numPr>
        <w:spacing w:line="440" w:lineRule="exact"/>
        <w:ind w:firstLineChars="0"/>
        <w:rPr>
          <w:color w:val="000000"/>
          <w:sz w:val="28"/>
          <w:szCs w:val="28"/>
        </w:rPr>
      </w:pPr>
      <w:r>
        <w:rPr>
          <w:rFonts w:ascii="宋体" w:hAnsi="宋体" w:hint="eastAsia"/>
          <w:b/>
          <w:sz w:val="28"/>
          <w:szCs w:val="28"/>
        </w:rPr>
        <w:t>水平要求</w:t>
      </w:r>
    </w:p>
    <w:p w:rsidR="00541D76" w:rsidRDefault="00541D76" w:rsidP="00AC5929">
      <w:pPr>
        <w:adjustRightInd w:val="0"/>
        <w:snapToGrid w:val="0"/>
        <w:spacing w:line="440" w:lineRule="exact"/>
        <w:ind w:firstLineChars="200" w:firstLine="560"/>
        <w:rPr>
          <w:color w:val="000000"/>
          <w:sz w:val="28"/>
          <w:szCs w:val="28"/>
        </w:rPr>
      </w:pPr>
      <w:r>
        <w:rPr>
          <w:rFonts w:hint="eastAsia"/>
          <w:color w:val="000000"/>
          <w:sz w:val="28"/>
          <w:szCs w:val="28"/>
        </w:rPr>
        <w:t>（</w:t>
      </w:r>
      <w:r>
        <w:rPr>
          <w:color w:val="000000"/>
          <w:sz w:val="28"/>
          <w:szCs w:val="28"/>
        </w:rPr>
        <w:t>1</w:t>
      </w:r>
      <w:r>
        <w:rPr>
          <w:rFonts w:hint="eastAsia"/>
          <w:color w:val="000000"/>
          <w:sz w:val="28"/>
          <w:szCs w:val="28"/>
        </w:rPr>
        <w:t>）学位论文工作有一定的技术深度，论文成果具有一定的先进性和实用性；</w:t>
      </w:r>
    </w:p>
    <w:p w:rsidR="00541D76" w:rsidRDefault="00541D76" w:rsidP="00AC5929">
      <w:pPr>
        <w:pStyle w:val="1"/>
        <w:numPr>
          <w:ilvl w:val="0"/>
          <w:numId w:val="3"/>
        </w:numPr>
        <w:adjustRightInd w:val="0"/>
        <w:snapToGrid w:val="0"/>
        <w:spacing w:line="440" w:lineRule="exact"/>
        <w:ind w:firstLineChars="0"/>
        <w:rPr>
          <w:color w:val="000000"/>
          <w:sz w:val="28"/>
          <w:szCs w:val="28"/>
        </w:rPr>
      </w:pPr>
      <w:r>
        <w:rPr>
          <w:rFonts w:hint="eastAsia"/>
          <w:color w:val="000000"/>
          <w:sz w:val="28"/>
          <w:szCs w:val="28"/>
        </w:rPr>
        <w:t>学位论文工作应在导师指导下独立完成，论文工作量饱满；</w:t>
      </w:r>
    </w:p>
    <w:p w:rsidR="00541D76" w:rsidRDefault="00541D76" w:rsidP="00AC5929">
      <w:pPr>
        <w:adjustRightInd w:val="0"/>
        <w:snapToGrid w:val="0"/>
        <w:spacing w:line="440" w:lineRule="exact"/>
        <w:ind w:firstLineChars="200" w:firstLine="560"/>
        <w:rPr>
          <w:color w:val="000000"/>
          <w:sz w:val="28"/>
          <w:szCs w:val="28"/>
        </w:rPr>
      </w:pPr>
      <w:r>
        <w:rPr>
          <w:rFonts w:hint="eastAsia"/>
          <w:color w:val="000000"/>
          <w:sz w:val="28"/>
          <w:szCs w:val="28"/>
        </w:rPr>
        <w:t>（</w:t>
      </w:r>
      <w:r>
        <w:rPr>
          <w:color w:val="000000"/>
          <w:sz w:val="28"/>
          <w:szCs w:val="28"/>
        </w:rPr>
        <w:t>3</w:t>
      </w:r>
      <w:r>
        <w:rPr>
          <w:rFonts w:hint="eastAsia"/>
          <w:color w:val="000000"/>
          <w:sz w:val="28"/>
          <w:szCs w:val="28"/>
        </w:rPr>
        <w:t>）学位论文中的文献综述应对选题所涉及的工程技术问题或研究课题的国内外状况有清晰的描述与分析；</w:t>
      </w:r>
    </w:p>
    <w:p w:rsidR="00541D76" w:rsidRDefault="00541D76" w:rsidP="00AC5929">
      <w:pPr>
        <w:autoSpaceDE w:val="0"/>
        <w:autoSpaceDN w:val="0"/>
        <w:adjustRightInd w:val="0"/>
        <w:spacing w:line="440" w:lineRule="exact"/>
        <w:ind w:firstLineChars="200" w:firstLine="560"/>
        <w:rPr>
          <w:rFonts w:ascii="宋体" w:hAnsi="Calibri"/>
          <w:kern w:val="0"/>
          <w:sz w:val="28"/>
          <w:szCs w:val="28"/>
        </w:rPr>
      </w:pPr>
      <w:r>
        <w:rPr>
          <w:rFonts w:hint="eastAsia"/>
          <w:color w:val="000000"/>
          <w:sz w:val="28"/>
          <w:szCs w:val="28"/>
        </w:rPr>
        <w:t>（</w:t>
      </w:r>
      <w:r>
        <w:rPr>
          <w:color w:val="000000"/>
          <w:sz w:val="28"/>
          <w:szCs w:val="28"/>
        </w:rPr>
        <w:t>4</w:t>
      </w:r>
      <w:r>
        <w:rPr>
          <w:rFonts w:hint="eastAsia"/>
          <w:color w:val="000000"/>
          <w:sz w:val="28"/>
          <w:szCs w:val="28"/>
        </w:rPr>
        <w:t>）学位论文的正文应综合应用基础理论、科学方法、专业知识和技术手段对所解决的科研问题或工程实际问题进行分析研究，并能在某些方面提出独立见解。</w:t>
      </w:r>
    </w:p>
    <w:p w:rsidR="00541D76" w:rsidRDefault="00541D76" w:rsidP="00AC5929">
      <w:pPr>
        <w:adjustRightInd w:val="0"/>
        <w:snapToGrid w:val="0"/>
        <w:spacing w:line="440" w:lineRule="exact"/>
        <w:ind w:firstLineChars="200" w:firstLine="560"/>
        <w:rPr>
          <w:color w:val="000000"/>
          <w:sz w:val="28"/>
          <w:szCs w:val="28"/>
        </w:rPr>
      </w:pPr>
      <w:r>
        <w:rPr>
          <w:rFonts w:hint="eastAsia"/>
          <w:color w:val="000000"/>
          <w:sz w:val="28"/>
          <w:szCs w:val="28"/>
        </w:rPr>
        <w:t>（</w:t>
      </w:r>
      <w:r>
        <w:rPr>
          <w:color w:val="000000"/>
          <w:sz w:val="28"/>
          <w:szCs w:val="28"/>
        </w:rPr>
        <w:t>5</w:t>
      </w:r>
      <w:r>
        <w:rPr>
          <w:rFonts w:hint="eastAsia"/>
          <w:color w:val="000000"/>
          <w:sz w:val="28"/>
          <w:szCs w:val="28"/>
        </w:rPr>
        <w:t>）学位论文撰写要求概念清晰，逻辑严谨，结构合理，层次分明，文字通畅，图表清晰，数据可靠，</w:t>
      </w:r>
      <w:bookmarkStart w:id="0" w:name="_GoBack"/>
      <w:bookmarkEnd w:id="0"/>
      <w:r>
        <w:rPr>
          <w:rFonts w:hint="eastAsia"/>
          <w:color w:val="000000"/>
          <w:sz w:val="28"/>
          <w:szCs w:val="28"/>
        </w:rPr>
        <w:t>计算正确。</w:t>
      </w:r>
    </w:p>
    <w:p w:rsidR="00541D76" w:rsidRPr="006248A8" w:rsidRDefault="00541D76" w:rsidP="00AC5929">
      <w:pPr>
        <w:adjustRightInd w:val="0"/>
        <w:snapToGrid w:val="0"/>
        <w:spacing w:line="440" w:lineRule="exact"/>
        <w:ind w:firstLineChars="200" w:firstLine="560"/>
        <w:rPr>
          <w:color w:val="000000"/>
          <w:sz w:val="28"/>
          <w:szCs w:val="28"/>
        </w:rPr>
      </w:pPr>
      <w:r w:rsidRPr="00F143C7">
        <w:rPr>
          <w:rFonts w:hint="eastAsia"/>
          <w:sz w:val="28"/>
          <w:szCs w:val="28"/>
        </w:rPr>
        <w:t>（</w:t>
      </w:r>
      <w:r w:rsidRPr="00F143C7">
        <w:rPr>
          <w:sz w:val="28"/>
          <w:szCs w:val="28"/>
        </w:rPr>
        <w:t>6</w:t>
      </w:r>
      <w:r w:rsidRPr="00F143C7">
        <w:rPr>
          <w:rFonts w:hint="eastAsia"/>
          <w:sz w:val="28"/>
          <w:szCs w:val="28"/>
        </w:rPr>
        <w:t>）通过学位论文研究及其所开展的科研、技术开发或改造、工程或项目管理等活动，对相对独立完成的课题或取得的阶段性成果进行总结，鼓励发表一定数量和质量的学术论文、申请发明专利等具有一定创新性的成果。</w:t>
      </w:r>
      <w:r w:rsidRPr="00F143C7">
        <w:rPr>
          <w:sz w:val="28"/>
          <w:szCs w:val="28"/>
        </w:rPr>
        <w:t xml:space="preserve"> </w:t>
      </w:r>
    </w:p>
    <w:p w:rsidR="00541D76" w:rsidRDefault="00541D76" w:rsidP="00AC5929">
      <w:pPr>
        <w:spacing w:line="440" w:lineRule="exact"/>
        <w:jc w:val="center"/>
        <w:rPr>
          <w:rFonts w:eastAsia="黑体"/>
          <w:bCs/>
          <w:sz w:val="32"/>
          <w:szCs w:val="32"/>
        </w:rPr>
      </w:pPr>
    </w:p>
    <w:p w:rsidR="00541D76" w:rsidRDefault="00541D76" w:rsidP="00AC5929">
      <w:pPr>
        <w:spacing w:line="440" w:lineRule="exact"/>
        <w:jc w:val="center"/>
        <w:rPr>
          <w:rFonts w:eastAsia="黑体"/>
          <w:bCs/>
          <w:sz w:val="32"/>
          <w:szCs w:val="32"/>
        </w:rPr>
      </w:pPr>
      <w:r>
        <w:rPr>
          <w:rFonts w:eastAsia="黑体" w:hint="eastAsia"/>
          <w:bCs/>
          <w:sz w:val="32"/>
          <w:szCs w:val="32"/>
        </w:rPr>
        <w:t>第三部分</w:t>
      </w:r>
      <w:r>
        <w:rPr>
          <w:rFonts w:eastAsia="黑体"/>
          <w:bCs/>
          <w:sz w:val="32"/>
          <w:szCs w:val="32"/>
        </w:rPr>
        <w:t xml:space="preserve">  </w:t>
      </w:r>
      <w:r>
        <w:rPr>
          <w:rFonts w:eastAsia="黑体" w:hint="eastAsia"/>
          <w:bCs/>
          <w:sz w:val="32"/>
          <w:szCs w:val="32"/>
        </w:rPr>
        <w:t>编写成员</w:t>
      </w:r>
    </w:p>
    <w:p w:rsidR="00541D76" w:rsidRDefault="00541D76" w:rsidP="00AC5929">
      <w:pPr>
        <w:snapToGrid w:val="0"/>
        <w:spacing w:line="440" w:lineRule="exact"/>
        <w:ind w:left="435" w:firstLine="558"/>
        <w:rPr>
          <w:rFonts w:ascii="宋体"/>
          <w:sz w:val="28"/>
          <w:szCs w:val="28"/>
        </w:rPr>
      </w:pP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万建伟</w:t>
      </w:r>
      <w:r>
        <w:rPr>
          <w:rFonts w:ascii="宋体" w:hAnsi="宋体"/>
          <w:sz w:val="28"/>
          <w:szCs w:val="28"/>
        </w:rPr>
        <w:t xml:space="preserve">  </w:t>
      </w:r>
      <w:r>
        <w:rPr>
          <w:rFonts w:ascii="宋体" w:hAnsi="宋体" w:hint="eastAsia"/>
          <w:sz w:val="28"/>
          <w:szCs w:val="28"/>
        </w:rPr>
        <w:t>国防科技大学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李广军</w:t>
      </w:r>
      <w:r>
        <w:rPr>
          <w:rFonts w:ascii="宋体" w:hAnsi="宋体"/>
          <w:sz w:val="28"/>
          <w:szCs w:val="28"/>
        </w:rPr>
        <w:t xml:space="preserve">  </w:t>
      </w:r>
      <w:r>
        <w:rPr>
          <w:rFonts w:ascii="宋体" w:hAnsi="宋体" w:hint="eastAsia"/>
          <w:sz w:val="28"/>
          <w:szCs w:val="28"/>
        </w:rPr>
        <w:t>电子科技大学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刘发林</w:t>
      </w:r>
      <w:r>
        <w:rPr>
          <w:rFonts w:ascii="宋体" w:hAnsi="宋体"/>
          <w:sz w:val="28"/>
          <w:szCs w:val="28"/>
        </w:rPr>
        <w:t xml:space="preserve">  </w:t>
      </w:r>
      <w:r>
        <w:rPr>
          <w:rFonts w:ascii="宋体" w:hAnsi="宋体" w:hint="eastAsia"/>
          <w:sz w:val="28"/>
          <w:szCs w:val="28"/>
        </w:rPr>
        <w:t>中国科技大学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刘文予</w:t>
      </w:r>
      <w:r>
        <w:rPr>
          <w:rFonts w:ascii="宋体" w:hAnsi="宋体"/>
          <w:sz w:val="28"/>
          <w:szCs w:val="28"/>
        </w:rPr>
        <w:t xml:space="preserve">  </w:t>
      </w:r>
      <w:r>
        <w:rPr>
          <w:rFonts w:ascii="宋体" w:hAnsi="宋体" w:hint="eastAsia"/>
          <w:sz w:val="28"/>
          <w:szCs w:val="28"/>
        </w:rPr>
        <w:t>华中科技大学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苏东林</w:t>
      </w:r>
      <w:r>
        <w:rPr>
          <w:rFonts w:ascii="宋体" w:hAnsi="宋体"/>
          <w:sz w:val="28"/>
          <w:szCs w:val="28"/>
        </w:rPr>
        <w:t xml:space="preserve">  </w:t>
      </w:r>
      <w:r>
        <w:rPr>
          <w:rFonts w:ascii="宋体" w:hAnsi="宋体" w:hint="eastAsia"/>
          <w:sz w:val="28"/>
          <w:szCs w:val="28"/>
        </w:rPr>
        <w:t>北京航空航天大学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张思东</w:t>
      </w:r>
      <w:r>
        <w:rPr>
          <w:rFonts w:ascii="宋体" w:hAnsi="宋体"/>
          <w:sz w:val="28"/>
          <w:szCs w:val="28"/>
        </w:rPr>
        <w:t xml:space="preserve">  </w:t>
      </w:r>
      <w:r>
        <w:rPr>
          <w:rFonts w:ascii="宋体" w:hAnsi="宋体" w:hint="eastAsia"/>
          <w:sz w:val="28"/>
          <w:szCs w:val="28"/>
        </w:rPr>
        <w:t>北方交通大学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陈晓曙</w:t>
      </w:r>
      <w:r>
        <w:rPr>
          <w:rFonts w:ascii="宋体" w:hAnsi="宋体"/>
          <w:sz w:val="28"/>
          <w:szCs w:val="28"/>
        </w:rPr>
        <w:t xml:space="preserve">  </w:t>
      </w:r>
      <w:r>
        <w:rPr>
          <w:rFonts w:ascii="宋体" w:hAnsi="宋体" w:hint="eastAsia"/>
          <w:sz w:val="28"/>
          <w:szCs w:val="28"/>
        </w:rPr>
        <w:t>东南大学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罗淑云</w:t>
      </w:r>
      <w:r>
        <w:rPr>
          <w:rFonts w:ascii="宋体" w:hAnsi="宋体"/>
          <w:sz w:val="28"/>
          <w:szCs w:val="28"/>
        </w:rPr>
        <w:t xml:space="preserve">  </w:t>
      </w:r>
      <w:r>
        <w:rPr>
          <w:rFonts w:ascii="宋体" w:hAnsi="宋体" w:hint="eastAsia"/>
          <w:sz w:val="28"/>
          <w:szCs w:val="28"/>
        </w:rPr>
        <w:t>清华大学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姚若河</w:t>
      </w:r>
      <w:r>
        <w:rPr>
          <w:rFonts w:ascii="宋体" w:hAnsi="宋体"/>
          <w:sz w:val="28"/>
          <w:szCs w:val="28"/>
        </w:rPr>
        <w:t xml:space="preserve">  </w:t>
      </w:r>
      <w:r>
        <w:rPr>
          <w:rFonts w:ascii="宋体" w:hAnsi="宋体" w:hint="eastAsia"/>
          <w:sz w:val="28"/>
          <w:szCs w:val="28"/>
        </w:rPr>
        <w:t>华南理工大学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徐昌庆</w:t>
      </w:r>
      <w:r>
        <w:rPr>
          <w:rFonts w:ascii="宋体" w:hAnsi="宋体"/>
          <w:sz w:val="28"/>
          <w:szCs w:val="28"/>
        </w:rPr>
        <w:t xml:space="preserve">  </w:t>
      </w:r>
      <w:r>
        <w:rPr>
          <w:rFonts w:ascii="宋体" w:hAnsi="宋体" w:hint="eastAsia"/>
          <w:sz w:val="28"/>
          <w:szCs w:val="28"/>
        </w:rPr>
        <w:t>上海交通大学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徐</w:t>
      </w:r>
      <w:r>
        <w:rPr>
          <w:rFonts w:ascii="宋体" w:hAnsi="宋体"/>
          <w:sz w:val="28"/>
          <w:szCs w:val="28"/>
        </w:rPr>
        <w:t xml:space="preserve">  </w:t>
      </w:r>
      <w:r>
        <w:rPr>
          <w:rFonts w:ascii="宋体" w:hAnsi="宋体" w:hint="eastAsia"/>
          <w:sz w:val="28"/>
          <w:szCs w:val="28"/>
        </w:rPr>
        <w:t>文</w:t>
      </w:r>
      <w:r>
        <w:rPr>
          <w:rFonts w:ascii="宋体" w:hAnsi="宋体"/>
          <w:sz w:val="28"/>
          <w:szCs w:val="28"/>
        </w:rPr>
        <w:t xml:space="preserve">  </w:t>
      </w:r>
      <w:r>
        <w:rPr>
          <w:rFonts w:ascii="宋体" w:hAnsi="宋体" w:hint="eastAsia"/>
          <w:sz w:val="28"/>
          <w:szCs w:val="28"/>
        </w:rPr>
        <w:t>浙江大学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殷勤业</w:t>
      </w:r>
      <w:r>
        <w:rPr>
          <w:rFonts w:ascii="宋体" w:hAnsi="宋体"/>
          <w:sz w:val="28"/>
          <w:szCs w:val="28"/>
        </w:rPr>
        <w:t xml:space="preserve">  </w:t>
      </w:r>
      <w:r>
        <w:rPr>
          <w:rFonts w:ascii="宋体" w:hAnsi="宋体" w:hint="eastAsia"/>
          <w:sz w:val="28"/>
          <w:szCs w:val="28"/>
        </w:rPr>
        <w:t>西安交通大学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姬红兵</w:t>
      </w:r>
      <w:r>
        <w:rPr>
          <w:rFonts w:ascii="宋体" w:hAnsi="宋体"/>
          <w:sz w:val="28"/>
          <w:szCs w:val="28"/>
        </w:rPr>
        <w:t xml:space="preserve">  </w:t>
      </w:r>
      <w:r>
        <w:rPr>
          <w:rFonts w:ascii="宋体" w:hAnsi="宋体" w:hint="eastAsia"/>
          <w:sz w:val="28"/>
          <w:szCs w:val="28"/>
        </w:rPr>
        <w:t>西安电子科技大学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曾孝平</w:t>
      </w:r>
      <w:r>
        <w:rPr>
          <w:rFonts w:ascii="宋体" w:hAnsi="宋体"/>
          <w:sz w:val="28"/>
          <w:szCs w:val="28"/>
        </w:rPr>
        <w:t xml:space="preserve">  </w:t>
      </w:r>
      <w:r>
        <w:rPr>
          <w:rFonts w:ascii="宋体" w:hAnsi="宋体" w:hint="eastAsia"/>
          <w:sz w:val="28"/>
          <w:szCs w:val="28"/>
        </w:rPr>
        <w:t>重庆大学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曾志民</w:t>
      </w:r>
      <w:r>
        <w:rPr>
          <w:rFonts w:ascii="宋体" w:hAnsi="宋体"/>
          <w:sz w:val="28"/>
          <w:szCs w:val="28"/>
        </w:rPr>
        <w:t xml:space="preserve">  </w:t>
      </w:r>
      <w:r>
        <w:rPr>
          <w:rFonts w:ascii="宋体" w:hAnsi="宋体" w:hint="eastAsia"/>
          <w:sz w:val="28"/>
          <w:szCs w:val="28"/>
        </w:rPr>
        <w:t>北京邮电大学</w:t>
      </w:r>
    </w:p>
    <w:p w:rsidR="00541D76" w:rsidRDefault="00541D76" w:rsidP="00AC5929">
      <w:pPr>
        <w:snapToGrid w:val="0"/>
        <w:spacing w:line="440" w:lineRule="exact"/>
        <w:ind w:firstLineChars="200" w:firstLine="560"/>
        <w:rPr>
          <w:rFonts w:ascii="宋体"/>
          <w:sz w:val="28"/>
          <w:szCs w:val="28"/>
        </w:rPr>
      </w:pPr>
      <w:r>
        <w:rPr>
          <w:rFonts w:ascii="宋体" w:hAnsi="宋体" w:hint="eastAsia"/>
          <w:sz w:val="28"/>
          <w:szCs w:val="28"/>
        </w:rPr>
        <w:t>廖</w:t>
      </w:r>
      <w:r>
        <w:rPr>
          <w:rFonts w:ascii="宋体" w:hAnsi="宋体"/>
          <w:sz w:val="28"/>
          <w:szCs w:val="28"/>
        </w:rPr>
        <w:t xml:space="preserve">  </w:t>
      </w:r>
      <w:r>
        <w:rPr>
          <w:rFonts w:ascii="宋体" w:hAnsi="宋体" w:hint="eastAsia"/>
          <w:sz w:val="28"/>
          <w:szCs w:val="28"/>
        </w:rPr>
        <w:t>云</w:t>
      </w:r>
      <w:r>
        <w:rPr>
          <w:rFonts w:ascii="宋体" w:hAnsi="宋体"/>
          <w:sz w:val="28"/>
          <w:szCs w:val="28"/>
        </w:rPr>
        <w:t xml:space="preserve">  </w:t>
      </w:r>
      <w:r>
        <w:rPr>
          <w:rFonts w:ascii="宋体" w:hAnsi="宋体" w:hint="eastAsia"/>
          <w:sz w:val="28"/>
          <w:szCs w:val="28"/>
        </w:rPr>
        <w:t>电子科技大学</w:t>
      </w:r>
    </w:p>
    <w:p w:rsidR="00541D76" w:rsidRDefault="00541D76" w:rsidP="00AC5929">
      <w:pPr>
        <w:snapToGrid w:val="0"/>
        <w:spacing w:line="440" w:lineRule="exact"/>
        <w:ind w:firstLineChars="200" w:firstLine="560"/>
        <w:rPr>
          <w:rFonts w:ascii="仿宋" w:eastAsia="仿宋" w:hAnsi="仿宋"/>
          <w:b/>
          <w:sz w:val="32"/>
          <w:szCs w:val="32"/>
        </w:rPr>
      </w:pPr>
      <w:r>
        <w:rPr>
          <w:rFonts w:ascii="宋体" w:hAnsi="宋体" w:hint="eastAsia"/>
          <w:sz w:val="28"/>
          <w:szCs w:val="28"/>
        </w:rPr>
        <w:t>熊</w:t>
      </w:r>
      <w:r w:rsidRPr="00F143C7">
        <w:rPr>
          <w:rFonts w:ascii="宋体" w:hAnsi="宋体" w:hint="eastAsia"/>
          <w:sz w:val="28"/>
          <w:szCs w:val="28"/>
        </w:rPr>
        <w:t>彩</w:t>
      </w:r>
      <w:r>
        <w:rPr>
          <w:rFonts w:ascii="宋体" w:hAnsi="宋体" w:hint="eastAsia"/>
          <w:sz w:val="28"/>
          <w:szCs w:val="28"/>
        </w:rPr>
        <w:t>东</w:t>
      </w:r>
      <w:r>
        <w:rPr>
          <w:rFonts w:ascii="宋体"/>
          <w:sz w:val="28"/>
          <w:szCs w:val="28"/>
        </w:rPr>
        <w:tab/>
      </w:r>
      <w:r>
        <w:rPr>
          <w:rFonts w:ascii="宋体" w:hAnsi="宋体" w:hint="eastAsia"/>
          <w:sz w:val="28"/>
          <w:szCs w:val="28"/>
        </w:rPr>
        <w:t>电子科技大学</w:t>
      </w:r>
    </w:p>
    <w:p w:rsidR="00541D76" w:rsidRDefault="00541D76" w:rsidP="00AC5929">
      <w:pPr>
        <w:spacing w:line="440" w:lineRule="exact"/>
      </w:pPr>
    </w:p>
    <w:sectPr w:rsidR="00541D76" w:rsidSect="00A87191">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D76" w:rsidRDefault="00541D76">
      <w:r>
        <w:separator/>
      </w:r>
    </w:p>
  </w:endnote>
  <w:endnote w:type="continuationSeparator" w:id="0">
    <w:p w:rsidR="00541D76" w:rsidRDefault="00541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D76" w:rsidRDefault="00541D76">
    <w:pPr>
      <w:pStyle w:val="Footer"/>
      <w:jc w:val="center"/>
    </w:pPr>
    <w:fldSimple w:instr="PAGE   \* MERGEFORMAT">
      <w:r w:rsidRPr="00AC5929">
        <w:rPr>
          <w:noProof/>
          <w:lang w:val="zh-CN"/>
        </w:rPr>
        <w:t>6</w:t>
      </w:r>
    </w:fldSimple>
  </w:p>
  <w:p w:rsidR="00541D76" w:rsidRDefault="00541D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D76" w:rsidRDefault="00541D76">
      <w:r>
        <w:separator/>
      </w:r>
    </w:p>
  </w:footnote>
  <w:footnote w:type="continuationSeparator" w:id="0">
    <w:p w:rsidR="00541D76" w:rsidRDefault="00541D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multilevel"/>
    <w:tmpl w:val="3EF04EBA"/>
    <w:lvl w:ilvl="0">
      <w:start w:val="2"/>
      <w:numFmt w:val="decimal"/>
      <w:lvlText w:val="（%1）"/>
      <w:lvlJc w:val="left"/>
      <w:pPr>
        <w:ind w:left="1280" w:hanging="720"/>
      </w:pPr>
      <w:rPr>
        <w:rFonts w:cs="Times New Roman" w:hint="default"/>
      </w:rPr>
    </w:lvl>
    <w:lvl w:ilvl="1" w:tentative="1">
      <w:start w:val="1"/>
      <w:numFmt w:val="lowerLetter"/>
      <w:lvlText w:val="%2)"/>
      <w:lvlJc w:val="left"/>
      <w:pPr>
        <w:ind w:left="1400" w:hanging="420"/>
      </w:pPr>
      <w:rPr>
        <w:rFonts w:cs="Times New Roman"/>
      </w:rPr>
    </w:lvl>
    <w:lvl w:ilvl="2" w:tentative="1">
      <w:start w:val="1"/>
      <w:numFmt w:val="lowerRoman"/>
      <w:lvlText w:val="%3."/>
      <w:lvlJc w:val="right"/>
      <w:pPr>
        <w:ind w:left="1820" w:hanging="420"/>
      </w:pPr>
      <w:rPr>
        <w:rFonts w:cs="Times New Roman"/>
      </w:rPr>
    </w:lvl>
    <w:lvl w:ilvl="3" w:tentative="1">
      <w:start w:val="1"/>
      <w:numFmt w:val="decimal"/>
      <w:lvlText w:val="%4."/>
      <w:lvlJc w:val="left"/>
      <w:pPr>
        <w:ind w:left="2240" w:hanging="420"/>
      </w:pPr>
      <w:rPr>
        <w:rFonts w:cs="Times New Roman"/>
      </w:rPr>
    </w:lvl>
    <w:lvl w:ilvl="4" w:tentative="1">
      <w:start w:val="1"/>
      <w:numFmt w:val="lowerLetter"/>
      <w:lvlText w:val="%5)"/>
      <w:lvlJc w:val="left"/>
      <w:pPr>
        <w:ind w:left="2660" w:hanging="420"/>
      </w:pPr>
      <w:rPr>
        <w:rFonts w:cs="Times New Roman"/>
      </w:rPr>
    </w:lvl>
    <w:lvl w:ilvl="5" w:tentative="1">
      <w:start w:val="1"/>
      <w:numFmt w:val="lowerRoman"/>
      <w:lvlText w:val="%6."/>
      <w:lvlJc w:val="right"/>
      <w:pPr>
        <w:ind w:left="3080" w:hanging="420"/>
      </w:pPr>
      <w:rPr>
        <w:rFonts w:cs="Times New Roman"/>
      </w:rPr>
    </w:lvl>
    <w:lvl w:ilvl="6" w:tentative="1">
      <w:start w:val="1"/>
      <w:numFmt w:val="decimal"/>
      <w:lvlText w:val="%7."/>
      <w:lvlJc w:val="left"/>
      <w:pPr>
        <w:ind w:left="3500" w:hanging="420"/>
      </w:pPr>
      <w:rPr>
        <w:rFonts w:cs="Times New Roman"/>
      </w:rPr>
    </w:lvl>
    <w:lvl w:ilvl="7" w:tentative="1">
      <w:start w:val="1"/>
      <w:numFmt w:val="lowerLetter"/>
      <w:lvlText w:val="%8)"/>
      <w:lvlJc w:val="left"/>
      <w:pPr>
        <w:ind w:left="3920" w:hanging="420"/>
      </w:pPr>
      <w:rPr>
        <w:rFonts w:cs="Times New Roman"/>
      </w:rPr>
    </w:lvl>
    <w:lvl w:ilvl="8" w:tentative="1">
      <w:start w:val="1"/>
      <w:numFmt w:val="lowerRoman"/>
      <w:lvlText w:val="%9."/>
      <w:lvlJc w:val="right"/>
      <w:pPr>
        <w:ind w:left="4340" w:hanging="420"/>
      </w:pPr>
      <w:rPr>
        <w:rFonts w:cs="Times New Roman"/>
      </w:rPr>
    </w:lvl>
  </w:abstractNum>
  <w:abstractNum w:abstractNumId="1">
    <w:nsid w:val="529811C8"/>
    <w:multiLevelType w:val="singleLevel"/>
    <w:tmpl w:val="529811C8"/>
    <w:lvl w:ilvl="0">
      <w:start w:val="1"/>
      <w:numFmt w:val="decimal"/>
      <w:suff w:val="space"/>
      <w:lvlText w:val="%1."/>
      <w:lvlJc w:val="left"/>
      <w:rPr>
        <w:rFonts w:cs="Times New Roman"/>
      </w:rPr>
    </w:lvl>
  </w:abstractNum>
  <w:abstractNum w:abstractNumId="2">
    <w:nsid w:val="760861CC"/>
    <w:multiLevelType w:val="multilevel"/>
    <w:tmpl w:val="760861CC"/>
    <w:lvl w:ilvl="0">
      <w:start w:val="1"/>
      <w:numFmt w:val="decimal"/>
      <w:lvlText w:val="%1."/>
      <w:lvlJc w:val="left"/>
      <w:pPr>
        <w:ind w:left="927" w:hanging="360"/>
      </w:pPr>
      <w:rPr>
        <w:rFonts w:cs="Times New Roman" w:hint="default"/>
        <w:b/>
      </w:rPr>
    </w:lvl>
    <w:lvl w:ilvl="1" w:tentative="1">
      <w:start w:val="1"/>
      <w:numFmt w:val="lowerLetter"/>
      <w:lvlText w:val="%2)"/>
      <w:lvlJc w:val="left"/>
      <w:pPr>
        <w:ind w:left="1407" w:hanging="420"/>
      </w:pPr>
      <w:rPr>
        <w:rFonts w:cs="Times New Roman"/>
      </w:rPr>
    </w:lvl>
    <w:lvl w:ilvl="2" w:tentative="1">
      <w:start w:val="1"/>
      <w:numFmt w:val="lowerRoman"/>
      <w:lvlText w:val="%3."/>
      <w:lvlJc w:val="right"/>
      <w:pPr>
        <w:ind w:left="1827" w:hanging="420"/>
      </w:pPr>
      <w:rPr>
        <w:rFonts w:cs="Times New Roman"/>
      </w:rPr>
    </w:lvl>
    <w:lvl w:ilvl="3" w:tentative="1">
      <w:start w:val="1"/>
      <w:numFmt w:val="decimal"/>
      <w:lvlText w:val="%4."/>
      <w:lvlJc w:val="left"/>
      <w:pPr>
        <w:ind w:left="2247" w:hanging="420"/>
      </w:pPr>
      <w:rPr>
        <w:rFonts w:cs="Times New Roman"/>
      </w:rPr>
    </w:lvl>
    <w:lvl w:ilvl="4" w:tentative="1">
      <w:start w:val="1"/>
      <w:numFmt w:val="lowerLetter"/>
      <w:lvlText w:val="%5)"/>
      <w:lvlJc w:val="left"/>
      <w:pPr>
        <w:ind w:left="2667" w:hanging="420"/>
      </w:pPr>
      <w:rPr>
        <w:rFonts w:cs="Times New Roman"/>
      </w:rPr>
    </w:lvl>
    <w:lvl w:ilvl="5" w:tentative="1">
      <w:start w:val="1"/>
      <w:numFmt w:val="lowerRoman"/>
      <w:lvlText w:val="%6."/>
      <w:lvlJc w:val="right"/>
      <w:pPr>
        <w:ind w:left="3087" w:hanging="420"/>
      </w:pPr>
      <w:rPr>
        <w:rFonts w:cs="Times New Roman"/>
      </w:rPr>
    </w:lvl>
    <w:lvl w:ilvl="6" w:tentative="1">
      <w:start w:val="1"/>
      <w:numFmt w:val="decimal"/>
      <w:lvlText w:val="%7."/>
      <w:lvlJc w:val="left"/>
      <w:pPr>
        <w:ind w:left="3507" w:hanging="420"/>
      </w:pPr>
      <w:rPr>
        <w:rFonts w:cs="Times New Roman"/>
      </w:rPr>
    </w:lvl>
    <w:lvl w:ilvl="7" w:tentative="1">
      <w:start w:val="1"/>
      <w:numFmt w:val="lowerLetter"/>
      <w:lvlText w:val="%8)"/>
      <w:lvlJc w:val="left"/>
      <w:pPr>
        <w:ind w:left="3927" w:hanging="420"/>
      </w:pPr>
      <w:rPr>
        <w:rFonts w:cs="Times New Roman"/>
      </w:rPr>
    </w:lvl>
    <w:lvl w:ilvl="8" w:tentative="1">
      <w:start w:val="1"/>
      <w:numFmt w:val="lowerRoman"/>
      <w:lvlText w:val="%9."/>
      <w:lvlJc w:val="right"/>
      <w:pPr>
        <w:ind w:left="4347"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6A4"/>
    <w:rsid w:val="00011788"/>
    <w:rsid w:val="000166A4"/>
    <w:rsid w:val="000C4C50"/>
    <w:rsid w:val="000C5908"/>
    <w:rsid w:val="000E1CD3"/>
    <w:rsid w:val="0013466E"/>
    <w:rsid w:val="00174DE5"/>
    <w:rsid w:val="00175B3E"/>
    <w:rsid w:val="001909A1"/>
    <w:rsid w:val="001A6F6F"/>
    <w:rsid w:val="002071E6"/>
    <w:rsid w:val="002C55B6"/>
    <w:rsid w:val="002F2CC8"/>
    <w:rsid w:val="00314195"/>
    <w:rsid w:val="00347600"/>
    <w:rsid w:val="003D0449"/>
    <w:rsid w:val="004967AE"/>
    <w:rsid w:val="005177BA"/>
    <w:rsid w:val="00541D76"/>
    <w:rsid w:val="00561BF7"/>
    <w:rsid w:val="005C0D88"/>
    <w:rsid w:val="005F320A"/>
    <w:rsid w:val="00600354"/>
    <w:rsid w:val="00611AFC"/>
    <w:rsid w:val="0061517C"/>
    <w:rsid w:val="006248A8"/>
    <w:rsid w:val="00672963"/>
    <w:rsid w:val="00726BE9"/>
    <w:rsid w:val="00730AB6"/>
    <w:rsid w:val="0078080B"/>
    <w:rsid w:val="00785D61"/>
    <w:rsid w:val="00820B03"/>
    <w:rsid w:val="008C5C44"/>
    <w:rsid w:val="008F0760"/>
    <w:rsid w:val="00976578"/>
    <w:rsid w:val="00A76E88"/>
    <w:rsid w:val="00A87191"/>
    <w:rsid w:val="00A90BB6"/>
    <w:rsid w:val="00AC5929"/>
    <w:rsid w:val="00B00465"/>
    <w:rsid w:val="00B85635"/>
    <w:rsid w:val="00BA7F89"/>
    <w:rsid w:val="00BB69A9"/>
    <w:rsid w:val="00BB7336"/>
    <w:rsid w:val="00C02F73"/>
    <w:rsid w:val="00C90230"/>
    <w:rsid w:val="00D15CB0"/>
    <w:rsid w:val="00D326F7"/>
    <w:rsid w:val="00D77425"/>
    <w:rsid w:val="00E2604A"/>
    <w:rsid w:val="00E973CF"/>
    <w:rsid w:val="00EC014D"/>
    <w:rsid w:val="00ED6210"/>
    <w:rsid w:val="00ED7D62"/>
    <w:rsid w:val="00F143C7"/>
    <w:rsid w:val="00F33222"/>
    <w:rsid w:val="00FA28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7D62"/>
    <w:pPr>
      <w:widowControl w:val="0"/>
      <w:jc w:val="both"/>
    </w:pPr>
    <w:rPr>
      <w:rFonts w:ascii="Times New Roman" w:hAnsi="Times New Roman" w:cs="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ED7D62"/>
    <w:pPr>
      <w:jc w:val="left"/>
    </w:pPr>
    <w:rPr>
      <w:kern w:val="0"/>
      <w:sz w:val="24"/>
      <w:szCs w:val="20"/>
    </w:rPr>
  </w:style>
  <w:style w:type="character" w:customStyle="1" w:styleId="CommentTextChar">
    <w:name w:val="Comment Text Char"/>
    <w:basedOn w:val="DefaultParagraphFont"/>
    <w:link w:val="CommentText"/>
    <w:uiPriority w:val="99"/>
    <w:locked/>
    <w:rsid w:val="00ED7D62"/>
    <w:rPr>
      <w:rFonts w:ascii="Times New Roman" w:eastAsia="宋体" w:hAnsi="Times New Roman"/>
      <w:sz w:val="24"/>
    </w:rPr>
  </w:style>
  <w:style w:type="paragraph" w:styleId="CommentSubject">
    <w:name w:val="annotation subject"/>
    <w:basedOn w:val="CommentText"/>
    <w:next w:val="CommentText"/>
    <w:link w:val="CommentSubjectChar"/>
    <w:uiPriority w:val="99"/>
    <w:semiHidden/>
    <w:rsid w:val="00ED7D62"/>
    <w:rPr>
      <w:b/>
    </w:rPr>
  </w:style>
  <w:style w:type="character" w:customStyle="1" w:styleId="CommentSubjectChar">
    <w:name w:val="Comment Subject Char"/>
    <w:basedOn w:val="CommentTextChar"/>
    <w:link w:val="CommentSubject"/>
    <w:uiPriority w:val="99"/>
    <w:locked/>
    <w:rsid w:val="00ED7D62"/>
    <w:rPr>
      <w:b/>
    </w:rPr>
  </w:style>
  <w:style w:type="paragraph" w:styleId="BodyText">
    <w:name w:val="Body Text"/>
    <w:basedOn w:val="Normal"/>
    <w:link w:val="BodyTextChar"/>
    <w:uiPriority w:val="99"/>
    <w:rsid w:val="00ED7D62"/>
    <w:pPr>
      <w:spacing w:after="120"/>
    </w:pPr>
    <w:rPr>
      <w:kern w:val="0"/>
      <w:sz w:val="24"/>
      <w:szCs w:val="20"/>
    </w:rPr>
  </w:style>
  <w:style w:type="character" w:customStyle="1" w:styleId="BodyTextChar">
    <w:name w:val="Body Text Char"/>
    <w:basedOn w:val="DefaultParagraphFont"/>
    <w:link w:val="BodyText"/>
    <w:uiPriority w:val="99"/>
    <w:locked/>
    <w:rsid w:val="00ED7D62"/>
    <w:rPr>
      <w:rFonts w:ascii="Times New Roman" w:eastAsia="宋体" w:hAnsi="Times New Roman"/>
      <w:sz w:val="24"/>
    </w:rPr>
  </w:style>
  <w:style w:type="paragraph" w:styleId="BodyTextIndent">
    <w:name w:val="Body Text Indent"/>
    <w:basedOn w:val="Normal"/>
    <w:link w:val="BodyTextIndentChar"/>
    <w:uiPriority w:val="99"/>
    <w:semiHidden/>
    <w:rsid w:val="00ED7D62"/>
    <w:pPr>
      <w:spacing w:after="120"/>
      <w:ind w:leftChars="200" w:left="420"/>
    </w:pPr>
    <w:rPr>
      <w:kern w:val="0"/>
      <w:sz w:val="24"/>
      <w:szCs w:val="20"/>
    </w:rPr>
  </w:style>
  <w:style w:type="character" w:customStyle="1" w:styleId="BodyTextIndentChar">
    <w:name w:val="Body Text Indent Char"/>
    <w:basedOn w:val="DefaultParagraphFont"/>
    <w:link w:val="BodyTextIndent"/>
    <w:uiPriority w:val="99"/>
    <w:locked/>
    <w:rsid w:val="00ED7D62"/>
    <w:rPr>
      <w:rFonts w:ascii="Times New Roman" w:eastAsia="宋体" w:hAnsi="Times New Roman"/>
      <w:sz w:val="24"/>
    </w:rPr>
  </w:style>
  <w:style w:type="paragraph" w:styleId="BodyTextIndent2">
    <w:name w:val="Body Text Indent 2"/>
    <w:basedOn w:val="Normal"/>
    <w:link w:val="BodyTextIndent2Char"/>
    <w:uiPriority w:val="99"/>
    <w:rsid w:val="00ED7D62"/>
    <w:pPr>
      <w:spacing w:after="120" w:line="480" w:lineRule="auto"/>
      <w:ind w:leftChars="200" w:left="420"/>
    </w:pPr>
    <w:rPr>
      <w:kern w:val="0"/>
      <w:sz w:val="24"/>
      <w:szCs w:val="20"/>
    </w:rPr>
  </w:style>
  <w:style w:type="character" w:customStyle="1" w:styleId="BodyTextIndent2Char">
    <w:name w:val="Body Text Indent 2 Char"/>
    <w:basedOn w:val="DefaultParagraphFont"/>
    <w:link w:val="BodyTextIndent2"/>
    <w:uiPriority w:val="99"/>
    <w:locked/>
    <w:rsid w:val="00ED7D62"/>
    <w:rPr>
      <w:rFonts w:ascii="Times New Roman" w:eastAsia="宋体" w:hAnsi="Times New Roman"/>
      <w:sz w:val="24"/>
    </w:rPr>
  </w:style>
  <w:style w:type="paragraph" w:styleId="BalloonText">
    <w:name w:val="Balloon Text"/>
    <w:basedOn w:val="Normal"/>
    <w:link w:val="BalloonTextChar"/>
    <w:uiPriority w:val="99"/>
    <w:semiHidden/>
    <w:rsid w:val="00ED7D62"/>
    <w:rPr>
      <w:kern w:val="0"/>
      <w:sz w:val="18"/>
      <w:szCs w:val="20"/>
    </w:rPr>
  </w:style>
  <w:style w:type="character" w:customStyle="1" w:styleId="BalloonTextChar">
    <w:name w:val="Balloon Text Char"/>
    <w:basedOn w:val="DefaultParagraphFont"/>
    <w:link w:val="BalloonText"/>
    <w:uiPriority w:val="99"/>
    <w:locked/>
    <w:rsid w:val="00ED7D62"/>
    <w:rPr>
      <w:rFonts w:ascii="Times New Roman" w:eastAsia="宋体" w:hAnsi="Times New Roman"/>
      <w:sz w:val="18"/>
    </w:rPr>
  </w:style>
  <w:style w:type="paragraph" w:styleId="Footer">
    <w:name w:val="footer"/>
    <w:basedOn w:val="Normal"/>
    <w:link w:val="FooterChar"/>
    <w:uiPriority w:val="99"/>
    <w:rsid w:val="00ED7D62"/>
    <w:pPr>
      <w:tabs>
        <w:tab w:val="center" w:pos="4153"/>
        <w:tab w:val="right" w:pos="8306"/>
      </w:tabs>
      <w:snapToGrid w:val="0"/>
      <w:jc w:val="left"/>
    </w:pPr>
    <w:rPr>
      <w:rFonts w:ascii="Calibri" w:hAnsi="Calibri"/>
      <w:kern w:val="0"/>
      <w:sz w:val="18"/>
      <w:szCs w:val="20"/>
    </w:rPr>
  </w:style>
  <w:style w:type="character" w:customStyle="1" w:styleId="FooterChar">
    <w:name w:val="Footer Char"/>
    <w:basedOn w:val="DefaultParagraphFont"/>
    <w:link w:val="Footer"/>
    <w:uiPriority w:val="99"/>
    <w:locked/>
    <w:rsid w:val="00ED7D62"/>
    <w:rPr>
      <w:sz w:val="18"/>
    </w:rPr>
  </w:style>
  <w:style w:type="paragraph" w:styleId="Header">
    <w:name w:val="header"/>
    <w:basedOn w:val="Normal"/>
    <w:link w:val="HeaderChar"/>
    <w:uiPriority w:val="99"/>
    <w:rsid w:val="00ED7D62"/>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
    <w:name w:val="Header Char"/>
    <w:basedOn w:val="DefaultParagraphFont"/>
    <w:link w:val="Header"/>
    <w:uiPriority w:val="99"/>
    <w:locked/>
    <w:rsid w:val="00ED7D62"/>
    <w:rPr>
      <w:sz w:val="18"/>
    </w:rPr>
  </w:style>
  <w:style w:type="paragraph" w:styleId="NormalWeb">
    <w:name w:val="Normal (Web)"/>
    <w:basedOn w:val="Normal"/>
    <w:uiPriority w:val="99"/>
    <w:rsid w:val="00ED7D62"/>
    <w:pPr>
      <w:widowControl/>
      <w:jc w:val="left"/>
    </w:pPr>
    <w:rPr>
      <w:rFonts w:ascii="宋体" w:hAnsi="宋体" w:cs="宋体"/>
      <w:kern w:val="0"/>
      <w:sz w:val="24"/>
    </w:rPr>
  </w:style>
  <w:style w:type="character" w:styleId="CommentReference">
    <w:name w:val="annotation reference"/>
    <w:basedOn w:val="DefaultParagraphFont"/>
    <w:uiPriority w:val="99"/>
    <w:semiHidden/>
    <w:rsid w:val="00ED7D62"/>
    <w:rPr>
      <w:rFonts w:cs="Times New Roman"/>
      <w:sz w:val="21"/>
    </w:rPr>
  </w:style>
  <w:style w:type="paragraph" w:customStyle="1" w:styleId="Default">
    <w:name w:val="Default"/>
    <w:uiPriority w:val="99"/>
    <w:rsid w:val="00ED7D62"/>
    <w:pPr>
      <w:widowControl w:val="0"/>
      <w:autoSpaceDE w:val="0"/>
      <w:autoSpaceDN w:val="0"/>
      <w:adjustRightInd w:val="0"/>
    </w:pPr>
    <w:rPr>
      <w:rFonts w:ascii="宋体" w:cs="宋体"/>
      <w:color w:val="000000"/>
      <w:kern w:val="0"/>
      <w:sz w:val="24"/>
      <w:szCs w:val="24"/>
    </w:rPr>
  </w:style>
  <w:style w:type="paragraph" w:customStyle="1" w:styleId="1">
    <w:name w:val="列出段落1"/>
    <w:basedOn w:val="Normal"/>
    <w:uiPriority w:val="99"/>
    <w:rsid w:val="00ED7D62"/>
    <w:pPr>
      <w:ind w:firstLineChars="200" w:firstLine="420"/>
    </w:pPr>
  </w:style>
</w:styles>
</file>

<file path=word/webSettings.xml><?xml version="1.0" encoding="utf-8"?>
<w:webSettings xmlns:r="http://schemas.openxmlformats.org/officeDocument/2006/relationships" xmlns:w="http://schemas.openxmlformats.org/wordprocessingml/2006/main">
  <w:divs>
    <w:div w:id="115874702">
      <w:marLeft w:val="0"/>
      <w:marRight w:val="0"/>
      <w:marTop w:val="0"/>
      <w:marBottom w:val="0"/>
      <w:divBdr>
        <w:top w:val="none" w:sz="0" w:space="0" w:color="auto"/>
        <w:left w:val="none" w:sz="0" w:space="0" w:color="auto"/>
        <w:bottom w:val="none" w:sz="0" w:space="0" w:color="auto"/>
        <w:right w:val="none" w:sz="0" w:space="0" w:color="auto"/>
      </w:divBdr>
    </w:div>
    <w:div w:id="115874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udong.com/wiki/&#230;&#145;&#169;&#229;&#176;&#148;&#229;&#174;&#154;&#229;&#190;&#1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621</Words>
  <Characters>3544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2</cp:revision>
  <dcterms:created xsi:type="dcterms:W3CDTF">2014-02-19T23:52:00Z</dcterms:created>
  <dcterms:modified xsi:type="dcterms:W3CDTF">2014-02-19T23:52:00Z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