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480" w:lineRule="exac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附件1：</w:t>
      </w:r>
    </w:p>
    <w:p>
      <w:pPr>
        <w:widowControl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“聚力新科技 奋进新时代”加快科创中心建设主题</w:t>
      </w:r>
    </w:p>
    <w:p>
      <w:pPr>
        <w:widowControl w:val="0"/>
        <w:adjustRightInd w:val="0"/>
        <w:snapToGrid w:val="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立功竞赛活动创新项目材料申报说明</w:t>
      </w:r>
    </w:p>
    <w:p>
      <w:pPr>
        <w:widowControl w:val="0"/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widowControl w:val="0"/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根据《关于深入开展“聚力新科技 奋进新时代”加快科创中心建设主题立功竞赛活动的意见》等有关文件精神，现就加快科创中心建设主题立功竞赛创新项目材料申报说明如下： </w:t>
      </w:r>
    </w:p>
    <w:p>
      <w:pPr>
        <w:widowControl w:val="0"/>
        <w:adjustRightInd w:val="0"/>
        <w:snapToGrid w:val="0"/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一、申报范围</w:t>
      </w:r>
    </w:p>
    <w:p>
      <w:pPr>
        <w:widowControl w:val="0"/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特指根据《关于深入开展“聚力新科技 奋进新时代”加快科创中心建设主题立功竞赛活动的意见》要求，聚焦集成电路、人工智能、生物医药等重点领域的科技创新项目以及相关重点平台、设施、提升项目。 </w:t>
      </w:r>
    </w:p>
    <w:p>
      <w:pPr>
        <w:widowControl w:val="0"/>
        <w:adjustRightInd w:val="0"/>
        <w:snapToGrid w:val="0"/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二、申报步骤</w:t>
      </w:r>
    </w:p>
    <w:p>
      <w:pPr>
        <w:widowControl w:val="0"/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2020年7月8日前，各区局（产业）工会及相关单位通过</w:t>
      </w:r>
      <w:r>
        <w:rPr>
          <w:rFonts w:hint="eastAsia" w:ascii="仿宋" w:hAnsi="仿宋" w:eastAsia="仿宋" w:cs="仿宋"/>
          <w:kern w:val="2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</w:rPr>
        <w:instrText xml:space="preserve"> HYPERLINK "mailto:szghcsj@163.com（立功竞赛专用邮箱），上报《首届中国长三角地区职工劳动技能创新立功竞赛活动申报表》、《首届中国长三角地区劳模工匠（职工）创新工作室申报表》以及《首届中国长三角地区劳模工匠创新工作室创新成果推荐申报表》，并将加盖公章的申报表纸质件报送竞赛办公室。" </w:instrText>
      </w:r>
      <w:r>
        <w:rPr>
          <w:rFonts w:hint="eastAsia" w:ascii="仿宋" w:hAnsi="仿宋" w:eastAsia="仿宋" w:cs="仿宋"/>
          <w:kern w:val="2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</w:rPr>
        <w:instrText xml:space="preserve"> HYPERLINK "mailto:szghkczx@163.com" </w:instrText>
      </w:r>
      <w:r>
        <w:rPr>
          <w:rFonts w:hint="eastAsia" w:ascii="仿宋" w:hAnsi="仿宋" w:eastAsia="仿宋" w:cs="仿宋"/>
          <w:kern w:val="2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</w:rPr>
        <w:t>szghkczx@163.com</w:t>
      </w:r>
      <w:r>
        <w:rPr>
          <w:rFonts w:hint="eastAsia" w:ascii="仿宋" w:hAnsi="仿宋" w:eastAsia="仿宋" w:cs="仿宋"/>
          <w:kern w:val="2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</w:rPr>
        <w:t>（立功竞赛专用邮箱），上报《“聚力新科技 奋进新时代”加快科创中心建设主题立功竞赛活动创新项目推荐申报表》，并将加盖公章的申报表纸质件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</w:rPr>
        <w:t>一式三份</w:t>
      </w:r>
      <w:r>
        <w:rPr>
          <w:rFonts w:hint="eastAsia" w:ascii="仿宋" w:hAnsi="仿宋" w:eastAsia="仿宋" w:cs="仿宋"/>
          <w:kern w:val="2"/>
          <w:sz w:val="30"/>
          <w:szCs w:val="30"/>
        </w:rPr>
        <w:t>报送竞赛办公室（报送多个项目时，需填写创新项目推荐汇总表）。</w:t>
      </w:r>
      <w:r>
        <w:rPr>
          <w:rFonts w:hint="eastAsia" w:ascii="仿宋" w:hAnsi="仿宋" w:eastAsia="仿宋" w:cs="仿宋"/>
          <w:kern w:val="2"/>
          <w:sz w:val="30"/>
          <w:szCs w:val="30"/>
        </w:rPr>
        <w:fldChar w:fldCharType="end"/>
      </w:r>
    </w:p>
    <w:p>
      <w:pPr>
        <w:widowControl w:val="0"/>
        <w:adjustRightInd w:val="0"/>
        <w:snapToGrid w:val="0"/>
        <w:spacing w:line="360" w:lineRule="auto"/>
        <w:ind w:firstLine="600" w:firstLineChars="200"/>
      </w:pPr>
      <w:r>
        <w:rPr>
          <w:rFonts w:hint="eastAsia" w:ascii="仿宋" w:hAnsi="仿宋" w:eastAsia="仿宋" w:cs="仿宋"/>
          <w:kern w:val="2"/>
          <w:sz w:val="30"/>
          <w:szCs w:val="30"/>
        </w:rPr>
        <w:t>竞赛创新项目以申报表和照片、视频（供评审专家评审使用）的形式申报。照片（或视频）需清晰反映团队建设、推进情况、技术创新、经济效益、社会效益、获奖情况等情况。照片每个项目报送5张（视频时长2 分半钟以内，音频可以现场录音或后期配音，视频格式不限）。照片（或视频）通过</w:t>
      </w:r>
      <w:r>
        <w:rPr>
          <w:rFonts w:hint="eastAsia" w:ascii="仿宋" w:hAnsi="仿宋" w:eastAsia="仿宋" w:cs="仿宋"/>
          <w:kern w:val="2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</w:rPr>
        <w:instrText xml:space="preserve"> HYPERLINK "mailto:szghkczx@163.com" </w:instrText>
      </w:r>
      <w:r>
        <w:rPr>
          <w:rFonts w:hint="eastAsia" w:ascii="仿宋" w:hAnsi="仿宋" w:eastAsia="仿宋" w:cs="仿宋"/>
          <w:kern w:val="2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</w:rPr>
        <w:t>szghkczx@163.com</w:t>
      </w:r>
      <w:r>
        <w:rPr>
          <w:rFonts w:hint="eastAsia" w:ascii="仿宋" w:hAnsi="仿宋" w:eastAsia="仿宋" w:cs="仿宋"/>
          <w:kern w:val="2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</w:rPr>
        <w:t>（立功竞赛专用邮箱）报送。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2707"/>
    <w:rsid w:val="49A1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2020-07-02T05:15:00Z</dcterms:created>
  <dc:creator>我的酒窝没有酒</dc:creator>
  <cp:lastModifiedBy>我的酒窝没有酒</cp:lastModifiedBy>
  <dcterms:modified xsi:type="dcterms:W3CDTF">2020-07-02T05:16:08Z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