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480" w:lineRule="exac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附件3：</w:t>
      </w: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“聚力新科技 奋进新时代”</w:t>
      </w:r>
    </w:p>
    <w:p>
      <w:pPr>
        <w:jc w:val="center"/>
        <w:rPr>
          <w:rFonts w:hint="eastAsia" w:ascii="仿宋_GB2312" w:hAnsi="Verdana" w:eastAsia="仿宋_GB2312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sz w:val="48"/>
          <w:szCs w:val="48"/>
        </w:rPr>
        <w:t>加快科创中心建设立功竞赛活动</w:t>
      </w: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创新项目推荐汇总表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区局（产业）工会或社会团体（盖章）：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402"/>
        <w:gridCol w:w="2011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完成人</w:t>
            </w:r>
          </w:p>
        </w:tc>
        <w:tc>
          <w:tcPr>
            <w:tcW w:w="32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28BA"/>
    <w:rsid w:val="720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2020-07-02T05:16:00Z</dcterms:created>
  <dc:creator>我的酒窝没有酒</dc:creator>
  <cp:lastModifiedBy>我的酒窝没有酒</cp:lastModifiedBy>
  <dcterms:modified xsi:type="dcterms:W3CDTF">2020-07-02T05:16:39Z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