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A6" w:rsidRPr="00F108A6" w:rsidRDefault="00F108A6" w:rsidP="00F108A6">
      <w:pPr>
        <w:widowControl/>
        <w:shd w:val="clear" w:color="auto" w:fill="FFFFFF"/>
        <w:jc w:val="center"/>
        <w:outlineLvl w:val="0"/>
        <w:rPr>
          <w:rFonts w:ascii="微软雅黑" w:eastAsia="微软雅黑" w:hAnsi="微软雅黑" w:cs="宋体"/>
          <w:b/>
          <w:bCs/>
          <w:color w:val="4B4B4B"/>
          <w:kern w:val="36"/>
          <w:sz w:val="30"/>
          <w:szCs w:val="30"/>
        </w:rPr>
      </w:pPr>
      <w:r w:rsidRPr="00F108A6">
        <w:rPr>
          <w:rFonts w:ascii="微软雅黑" w:eastAsia="微软雅黑" w:hAnsi="微软雅黑" w:cs="宋体" w:hint="eastAsia"/>
          <w:b/>
          <w:bCs/>
          <w:color w:val="4B4B4B"/>
          <w:kern w:val="36"/>
          <w:sz w:val="30"/>
          <w:szCs w:val="30"/>
        </w:rPr>
        <w:t>教育部办公厅关于推荐第二批新工科</w:t>
      </w:r>
      <w:r w:rsidRPr="00F108A6">
        <w:rPr>
          <w:rFonts w:ascii="微软雅黑" w:eastAsia="微软雅黑" w:hAnsi="微软雅黑" w:cs="宋体" w:hint="eastAsia"/>
          <w:b/>
          <w:bCs/>
          <w:color w:val="4B4B4B"/>
          <w:kern w:val="36"/>
          <w:sz w:val="30"/>
          <w:szCs w:val="30"/>
        </w:rPr>
        <w:br/>
        <w:t>研究与实践项目的通知</w:t>
      </w:r>
    </w:p>
    <w:p w:rsidR="00F108A6" w:rsidRPr="00F108A6" w:rsidRDefault="00F108A6" w:rsidP="00F108A6">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F108A6">
        <w:rPr>
          <w:rFonts w:ascii="微软雅黑" w:eastAsia="微软雅黑" w:hAnsi="微软雅黑" w:cs="宋体" w:hint="eastAsia"/>
          <w:color w:val="4B4B4B"/>
          <w:kern w:val="0"/>
          <w:sz w:val="24"/>
          <w:szCs w:val="24"/>
        </w:rPr>
        <w:t>教高厅函</w:t>
      </w:r>
      <w:proofErr w:type="gramEnd"/>
      <w:r w:rsidRPr="00F108A6">
        <w:rPr>
          <w:rFonts w:ascii="微软雅黑" w:eastAsia="微软雅黑" w:hAnsi="微软雅黑" w:cs="宋体" w:hint="eastAsia"/>
          <w:color w:val="4B4B4B"/>
          <w:kern w:val="0"/>
          <w:sz w:val="24"/>
          <w:szCs w:val="24"/>
        </w:rPr>
        <w:t>〔2020〕2号</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2018—2022年教育部高等学校教学指导委员会，相关行业协（学）会，有关企业：</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为主动应对新一轮科技革命和产业变革的挑战，服务国家战略和区域发展需求，推动新工科建设再深化、再拓展、再突破、再出发，探索形成中国特色、世界水平的工程教育体系，建设工程教育强国，经研究，我部拟组织开展第二批新工科研究与实践项目立项工作。现将有关事项通知如下。</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w:t>
      </w:r>
      <w:r w:rsidRPr="00F108A6">
        <w:rPr>
          <w:rFonts w:ascii="微软雅黑" w:eastAsia="微软雅黑" w:hAnsi="微软雅黑" w:cs="宋体" w:hint="eastAsia"/>
          <w:b/>
          <w:bCs/>
          <w:color w:val="4B4B4B"/>
          <w:kern w:val="0"/>
          <w:sz w:val="27"/>
          <w:szCs w:val="27"/>
          <w:bdr w:val="none" w:sz="0" w:space="0" w:color="auto" w:frame="1"/>
        </w:rPr>
        <w:t>一、项目内容</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请有关单位参照《第二批新工科研究与实践项目指南》（见附件1），结合已有工作基础和具体情况，按照相关选题要求研究确定项目内容。要科学梳理工程教育改革发展的基本脉络，深刻把握高等教育改革发展的背景，充分认识当前工程教育改革创新的迫切性，主动谋划、把握机遇，统筹推进本单位新工科建设改革工作，深入开展多样化探索和实践。</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w:t>
      </w:r>
      <w:r w:rsidRPr="00F108A6">
        <w:rPr>
          <w:rFonts w:ascii="微软雅黑" w:eastAsia="微软雅黑" w:hAnsi="微软雅黑" w:cs="宋体" w:hint="eastAsia"/>
          <w:b/>
          <w:bCs/>
          <w:color w:val="4B4B4B"/>
          <w:kern w:val="0"/>
          <w:sz w:val="27"/>
          <w:szCs w:val="27"/>
          <w:bdr w:val="none" w:sz="0" w:space="0" w:color="auto" w:frame="1"/>
        </w:rPr>
        <w:t>二、项目推荐</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（一）推荐数量</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中央部门所属高校和部省合建高校应统筹规划本校新工科建设与改革，每校择优推荐1—3项。各省级教育行政部门组织所属有关高校</w:t>
      </w:r>
      <w:r w:rsidRPr="00F108A6">
        <w:rPr>
          <w:rFonts w:ascii="微软雅黑" w:eastAsia="微软雅黑" w:hAnsi="微软雅黑" w:cs="宋体" w:hint="eastAsia"/>
          <w:color w:val="4B4B4B"/>
          <w:kern w:val="0"/>
          <w:sz w:val="27"/>
          <w:szCs w:val="27"/>
        </w:rPr>
        <w:lastRenderedPageBreak/>
        <w:t>申报，每省（区、市）择优推荐5—10项。各教学指导委员会以及相关行业协（学）会应充分发挥统筹作用，每个单位组织推荐1—2项。</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（二）推荐方式</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中央部门所属高校、部省合建高校、各省级教育行政部门、各教学指导委员会以及相关行业协（学）会组织推荐项目通过“国家级新工科研究与实践项目管理与服务系统”线上填报立项材料。我部将组织专家对推荐项目进行审议，适时公布立项名单。</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（三）项目支持</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项目实施单位要提供项目经费和条件保障。各中央部门所属高校应统筹使用中央高校教育教学改革专项经费支持项目实施；鼓励各地教育行政部门为项目实施提供经费支持；鼓励高校、科研院所、企业、教学指导委员会和行业协（学）会等以不同形式联合开展新工科研究与实践，积极争取社会支持，推进协同育人。 </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w:t>
      </w:r>
      <w:r w:rsidRPr="00F108A6">
        <w:rPr>
          <w:rFonts w:ascii="微软雅黑" w:eastAsia="微软雅黑" w:hAnsi="微软雅黑" w:cs="宋体" w:hint="eastAsia"/>
          <w:b/>
          <w:bCs/>
          <w:color w:val="4B4B4B"/>
          <w:kern w:val="0"/>
          <w:sz w:val="27"/>
          <w:szCs w:val="27"/>
          <w:bdr w:val="none" w:sz="0" w:space="0" w:color="auto" w:frame="1"/>
        </w:rPr>
        <w:t> 三、材料报送</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（一）报送时间</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2020年4月6日—30日。</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（二）报送方式</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推荐项目请认真填写《第二批新工科研究与实践项目推荐表》（见附件2），登录“国家级新工科研究与实践项目管理与服务系统”（网址：http://oaa.tju.edu.cn/eee/），按照系统提示进行线上填报。</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w:t>
      </w:r>
      <w:r w:rsidRPr="00F108A6">
        <w:rPr>
          <w:rFonts w:ascii="微软雅黑" w:eastAsia="微软雅黑" w:hAnsi="微软雅黑" w:cs="宋体" w:hint="eastAsia"/>
          <w:b/>
          <w:bCs/>
          <w:color w:val="4B4B4B"/>
          <w:kern w:val="0"/>
          <w:sz w:val="27"/>
          <w:szCs w:val="27"/>
          <w:bdr w:val="none" w:sz="0" w:space="0" w:color="auto" w:frame="1"/>
        </w:rPr>
        <w:t>四、联系方式</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教育部高等教育司：徐源、郝杰，010-66096262；</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lastRenderedPageBreak/>
        <w:t xml:space="preserve">　　全国新工科教育创新中心：</w:t>
      </w:r>
      <w:proofErr w:type="gramStart"/>
      <w:r w:rsidRPr="00F108A6">
        <w:rPr>
          <w:rFonts w:ascii="微软雅黑" w:eastAsia="微软雅黑" w:hAnsi="微软雅黑" w:cs="宋体" w:hint="eastAsia"/>
          <w:color w:val="4B4B4B"/>
          <w:kern w:val="0"/>
          <w:sz w:val="27"/>
          <w:szCs w:val="27"/>
        </w:rPr>
        <w:t>张志金</w:t>
      </w:r>
      <w:proofErr w:type="gramEnd"/>
      <w:r w:rsidRPr="00F108A6">
        <w:rPr>
          <w:rFonts w:ascii="微软雅黑" w:eastAsia="微软雅黑" w:hAnsi="微软雅黑" w:cs="宋体" w:hint="eastAsia"/>
          <w:color w:val="4B4B4B"/>
          <w:kern w:val="0"/>
          <w:sz w:val="27"/>
          <w:szCs w:val="27"/>
        </w:rPr>
        <w:t xml:space="preserve"> 13820961836，刘璐13672107704；</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技术支持：</w:t>
      </w:r>
      <w:proofErr w:type="gramStart"/>
      <w:r w:rsidRPr="00F108A6">
        <w:rPr>
          <w:rFonts w:ascii="微软雅黑" w:eastAsia="微软雅黑" w:hAnsi="微软雅黑" w:cs="宋体" w:hint="eastAsia"/>
          <w:color w:val="4B4B4B"/>
          <w:kern w:val="0"/>
          <w:sz w:val="27"/>
          <w:szCs w:val="27"/>
        </w:rPr>
        <w:t>任建情</w:t>
      </w:r>
      <w:proofErr w:type="gramEnd"/>
      <w:r w:rsidRPr="00F108A6">
        <w:rPr>
          <w:rFonts w:ascii="微软雅黑" w:eastAsia="微软雅黑" w:hAnsi="微软雅黑" w:cs="宋体" w:hint="eastAsia"/>
          <w:color w:val="4B4B4B"/>
          <w:kern w:val="0"/>
          <w:sz w:val="27"/>
          <w:szCs w:val="27"/>
        </w:rPr>
        <w:t xml:space="preserve"> 15002204071，陈萌 13012206298。</w:t>
      </w:r>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附件：1.</w:t>
      </w:r>
      <w:hyperlink r:id="rId5" w:tgtFrame="_blank" w:history="1">
        <w:r w:rsidRPr="00F108A6">
          <w:rPr>
            <w:rFonts w:ascii="微软雅黑" w:eastAsia="微软雅黑" w:hAnsi="微软雅黑" w:cs="宋体" w:hint="eastAsia"/>
            <w:color w:val="0000FF"/>
            <w:kern w:val="0"/>
            <w:sz w:val="27"/>
            <w:szCs w:val="27"/>
            <w:bdr w:val="none" w:sz="0" w:space="0" w:color="auto" w:frame="1"/>
          </w:rPr>
          <w:t>第二批新工科研究与实践项目指南</w:t>
        </w:r>
      </w:hyperlink>
    </w:p>
    <w:p w:rsidR="00F108A6" w:rsidRPr="00F108A6" w:rsidRDefault="00F108A6" w:rsidP="00F108A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 xml:space="preserve">　　　　　2.</w:t>
      </w:r>
      <w:hyperlink r:id="rId6" w:tgtFrame="_blank" w:history="1">
        <w:r w:rsidRPr="00F108A6">
          <w:rPr>
            <w:rFonts w:ascii="微软雅黑" w:eastAsia="微软雅黑" w:hAnsi="微软雅黑" w:cs="宋体" w:hint="eastAsia"/>
            <w:color w:val="0000FF"/>
            <w:kern w:val="0"/>
            <w:sz w:val="27"/>
            <w:szCs w:val="27"/>
            <w:bdr w:val="none" w:sz="0" w:space="0" w:color="auto" w:frame="1"/>
          </w:rPr>
          <w:t>第二批新工科研究与实践项目推荐表</w:t>
        </w:r>
      </w:hyperlink>
    </w:p>
    <w:p w:rsidR="00F108A6" w:rsidRPr="00F108A6" w:rsidRDefault="00F108A6" w:rsidP="00F108A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教育部办公厅</w:t>
      </w:r>
    </w:p>
    <w:p w:rsidR="00F108A6" w:rsidRPr="00F108A6" w:rsidRDefault="00F108A6" w:rsidP="00F108A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108A6">
        <w:rPr>
          <w:rFonts w:ascii="微软雅黑" w:eastAsia="微软雅黑" w:hAnsi="微软雅黑" w:cs="宋体" w:hint="eastAsia"/>
          <w:color w:val="4B4B4B"/>
          <w:kern w:val="0"/>
          <w:sz w:val="27"/>
          <w:szCs w:val="27"/>
        </w:rPr>
        <w:t>2020年2月27日</w:t>
      </w:r>
    </w:p>
    <w:p w:rsidR="005C2400" w:rsidRDefault="005C2400">
      <w:bookmarkStart w:id="0" w:name="_GoBack"/>
      <w:bookmarkEnd w:id="0"/>
    </w:p>
    <w:sectPr w:rsidR="005C2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A6"/>
    <w:rsid w:val="005C2400"/>
    <w:rsid w:val="00F1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08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08A6"/>
    <w:rPr>
      <w:rFonts w:ascii="宋体" w:eastAsia="宋体" w:hAnsi="宋体" w:cs="宋体"/>
      <w:b/>
      <w:bCs/>
      <w:kern w:val="36"/>
      <w:sz w:val="48"/>
      <w:szCs w:val="48"/>
    </w:rPr>
  </w:style>
  <w:style w:type="paragraph" w:styleId="a3">
    <w:name w:val="Normal (Web)"/>
    <w:basedOn w:val="a"/>
    <w:uiPriority w:val="99"/>
    <w:semiHidden/>
    <w:unhideWhenUsed/>
    <w:rsid w:val="00F108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08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08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08A6"/>
    <w:rPr>
      <w:rFonts w:ascii="宋体" w:eastAsia="宋体" w:hAnsi="宋体" w:cs="宋体"/>
      <w:b/>
      <w:bCs/>
      <w:kern w:val="36"/>
      <w:sz w:val="48"/>
      <w:szCs w:val="48"/>
    </w:rPr>
  </w:style>
  <w:style w:type="paragraph" w:styleId="a3">
    <w:name w:val="Normal (Web)"/>
    <w:basedOn w:val="a"/>
    <w:uiPriority w:val="99"/>
    <w:semiHidden/>
    <w:unhideWhenUsed/>
    <w:rsid w:val="00F108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0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6571">
      <w:bodyDiv w:val="1"/>
      <w:marLeft w:val="0"/>
      <w:marRight w:val="0"/>
      <w:marTop w:val="0"/>
      <w:marBottom w:val="0"/>
      <w:divBdr>
        <w:top w:val="none" w:sz="0" w:space="0" w:color="auto"/>
        <w:left w:val="none" w:sz="0" w:space="0" w:color="auto"/>
        <w:bottom w:val="none" w:sz="0" w:space="0" w:color="auto"/>
        <w:right w:val="none" w:sz="0" w:space="0" w:color="auto"/>
      </w:divBdr>
      <w:divsChild>
        <w:div w:id="126179341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08/s7056/202003/W020200313588913792712.docx" TargetMode="External"/><Relationship Id="rId5" Type="http://schemas.openxmlformats.org/officeDocument/2006/relationships/hyperlink" Target="http://www.moe.gov.cn/srcsite/A08/s7056/202003/W02020031358891379754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ycyang</dc:creator>
  <cp:lastModifiedBy>ycyang</cp:lastModifiedBy>
  <cp:revision>1</cp:revision>
  <dcterms:created xsi:type="dcterms:W3CDTF">2020-03-16T01:35:00Z</dcterms:created>
  <dcterms:modified xsi:type="dcterms:W3CDTF">2020-03-16T01:41:00Z</dcterms:modified>
</cp:coreProperties>
</file>